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4C38B" w14:textId="77777777" w:rsidR="00813E8A" w:rsidRPr="000B417C" w:rsidRDefault="00813E8A" w:rsidP="00B37058">
      <w:pPr>
        <w:pStyle w:val="Title"/>
        <w:spacing w:line="240" w:lineRule="auto"/>
        <w:jc w:val="center"/>
        <w:rPr>
          <w:sz w:val="36"/>
          <w:szCs w:val="36"/>
        </w:rPr>
      </w:pPr>
      <w:r w:rsidRPr="000B417C">
        <w:rPr>
          <w:rFonts w:ascii="Aptos" w:hAnsi="Aptos"/>
          <w:sz w:val="36"/>
          <w:szCs w:val="36"/>
        </w:rPr>
        <w:t>Access Tusc</w:t>
      </w:r>
    </w:p>
    <w:p w14:paraId="6BA833C5" w14:textId="77777777" w:rsidR="00813E8A" w:rsidRPr="000B417C" w:rsidRDefault="00813E8A" w:rsidP="00B37058">
      <w:pPr>
        <w:spacing w:line="240" w:lineRule="auto"/>
        <w:contextualSpacing/>
        <w:jc w:val="center"/>
      </w:pPr>
      <w:r w:rsidRPr="000B417C">
        <w:rPr>
          <w:b/>
          <w:bCs/>
          <w:u w:val="single"/>
        </w:rPr>
        <w:t>Request for Proposal</w:t>
      </w:r>
    </w:p>
    <w:p w14:paraId="17CFE064" w14:textId="4A09A21B" w:rsidR="00813E8A" w:rsidRPr="000B417C" w:rsidRDefault="009B05E7" w:rsidP="00B37058">
      <w:pPr>
        <w:pStyle w:val="Subtitle"/>
        <w:spacing w:line="240" w:lineRule="auto"/>
        <w:contextualSpacing/>
        <w:jc w:val="center"/>
        <w:rPr>
          <w:sz w:val="24"/>
          <w:szCs w:val="24"/>
        </w:rPr>
      </w:pPr>
      <w:r>
        <w:rPr>
          <w:b/>
          <w:bCs/>
          <w:sz w:val="24"/>
          <w:szCs w:val="24"/>
        </w:rPr>
        <w:t xml:space="preserve">Development of New Care Models and </w:t>
      </w:r>
      <w:r w:rsidR="00D87586">
        <w:rPr>
          <w:b/>
          <w:bCs/>
          <w:sz w:val="24"/>
          <w:szCs w:val="24"/>
        </w:rPr>
        <w:t>Innovative Data Management focused on Chronic Disease</w:t>
      </w:r>
    </w:p>
    <w:p w14:paraId="7EE16499" w14:textId="77777777" w:rsidR="00813E8A" w:rsidRDefault="00813E8A" w:rsidP="00B37058">
      <w:pPr>
        <w:spacing w:line="240" w:lineRule="auto"/>
        <w:contextualSpacing/>
        <w:jc w:val="center"/>
      </w:pPr>
      <w:r>
        <w:rPr>
          <w:b/>
          <w:bCs/>
        </w:rPr>
        <w:t>Appalachian Regional Commission – POWER Grant</w:t>
      </w:r>
    </w:p>
    <w:p w14:paraId="34424392" w14:textId="77777777" w:rsidR="00813E8A" w:rsidRDefault="00813E8A" w:rsidP="00B37058">
      <w:pPr>
        <w:spacing w:after="0" w:line="240" w:lineRule="auto"/>
        <w:contextualSpacing/>
        <w:jc w:val="center"/>
      </w:pPr>
      <w:r>
        <w:rPr>
          <w:b/>
          <w:bCs/>
        </w:rPr>
        <w:t>REACH-the aging workforce, PW-22950</w:t>
      </w:r>
    </w:p>
    <w:p w14:paraId="44FDA4BD" w14:textId="77777777" w:rsidR="00813E8A" w:rsidRDefault="00813E8A" w:rsidP="00B37058">
      <w:pPr>
        <w:spacing w:line="240" w:lineRule="auto"/>
        <w:contextualSpacing/>
        <w:jc w:val="center"/>
      </w:pPr>
      <w:r>
        <w:rPr>
          <w:b/>
          <w:bCs/>
        </w:rPr>
        <w:t>Project Period: 5/1/26 to 4/30/29</w:t>
      </w:r>
    </w:p>
    <w:p w14:paraId="226D9AE0" w14:textId="77777777" w:rsidR="00813E8A" w:rsidRPr="0017285E" w:rsidRDefault="00813E8A" w:rsidP="00B37058">
      <w:pPr>
        <w:pStyle w:val="Heading1"/>
        <w:spacing w:line="240" w:lineRule="auto"/>
        <w:contextualSpacing/>
        <w:rPr>
          <w:rFonts w:cstheme="minorBidi"/>
          <w:color w:val="auto"/>
          <w:sz w:val="24"/>
          <w:szCs w:val="24"/>
        </w:rPr>
      </w:pPr>
      <w:r w:rsidRPr="0017285E">
        <w:rPr>
          <w:rFonts w:cstheme="minorBidi"/>
          <w:color w:val="auto"/>
          <w:sz w:val="24"/>
          <w:szCs w:val="24"/>
        </w:rPr>
        <w:t>1. Solicitation Overview</w:t>
      </w:r>
    </w:p>
    <w:p w14:paraId="4A81DD8B" w14:textId="3D1F0DD4" w:rsidR="00D557DE" w:rsidRPr="00B37058" w:rsidRDefault="00A97645" w:rsidP="00B37058">
      <w:pPr>
        <w:spacing w:line="240" w:lineRule="auto"/>
        <w:contextualSpacing/>
        <w:rPr>
          <w:sz w:val="22"/>
          <w:szCs w:val="22"/>
        </w:rPr>
      </w:pPr>
      <w:r w:rsidRPr="00B37058">
        <w:rPr>
          <w:sz w:val="22"/>
          <w:szCs w:val="22"/>
        </w:rPr>
        <w:t xml:space="preserve">Access Tusc is soliciting proposals from qualified consultants and consulting firms to support implementation of the REACH-the aging workforce initiative and long-term sustainability of the Bridges to Wellness Pathways Community HUB. </w:t>
      </w:r>
      <w:r w:rsidR="00036523">
        <w:rPr>
          <w:sz w:val="22"/>
          <w:szCs w:val="22"/>
        </w:rPr>
        <w:t>The selected consultant will provide training and implementation support for new models, report and tool development for invoicing contracted payers and funders, data organization for return-on-investment activities, and data vendor coordination to support Care Transitions Model, Dementia Guide, and new reporting/invoicing functions.</w:t>
      </w:r>
    </w:p>
    <w:p w14:paraId="2648C5E3" w14:textId="77777777" w:rsidR="00813E8A" w:rsidRPr="00B37058" w:rsidRDefault="00813E8A" w:rsidP="00B37058">
      <w:pPr>
        <w:spacing w:line="240" w:lineRule="auto"/>
        <w:contextualSpacing/>
        <w:rPr>
          <w:sz w:val="22"/>
          <w:szCs w:val="22"/>
        </w:rPr>
      </w:pPr>
      <w:r w:rsidRPr="00B37058">
        <w:rPr>
          <w:sz w:val="22"/>
          <w:szCs w:val="22"/>
        </w:rPr>
        <w:t>This RFP is intended to support a competitive procurement for consulting services. Any resulting agreement is expected to be a procurement contract for services and not a subaward. Access Tusc will confirm the final relationship classification based on the substance of the work and applicable 2 CFR Part 200 requirements.</w:t>
      </w:r>
    </w:p>
    <w:p w14:paraId="634D2422" w14:textId="77777777" w:rsidR="00813E8A" w:rsidRPr="0017285E" w:rsidRDefault="00813E8A" w:rsidP="00B37058">
      <w:pPr>
        <w:pStyle w:val="Heading1"/>
        <w:spacing w:line="240" w:lineRule="auto"/>
        <w:contextualSpacing/>
        <w:rPr>
          <w:rFonts w:cstheme="minorBidi"/>
          <w:color w:val="auto"/>
          <w:sz w:val="24"/>
          <w:szCs w:val="24"/>
        </w:rPr>
      </w:pPr>
      <w:r w:rsidRPr="0017285E">
        <w:rPr>
          <w:rFonts w:cstheme="minorBidi"/>
          <w:color w:val="auto"/>
          <w:sz w:val="24"/>
          <w:szCs w:val="24"/>
        </w:rPr>
        <w:t>2. RFP Schedule and Submission Instructions</w:t>
      </w:r>
    </w:p>
    <w:tbl>
      <w:tblPr>
        <w:tblStyle w:val="GridTable4-Accent1"/>
        <w:tblW w:w="5000" w:type="pct"/>
        <w:tblLook w:val="04A0" w:firstRow="1" w:lastRow="0" w:firstColumn="1" w:lastColumn="0" w:noHBand="0" w:noVBand="1"/>
      </w:tblPr>
      <w:tblGrid>
        <w:gridCol w:w="3207"/>
        <w:gridCol w:w="6143"/>
      </w:tblGrid>
      <w:tr w:rsidR="00813E8A" w:rsidRPr="00277C9F" w14:paraId="127B84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2851AC" w14:textId="77777777" w:rsidR="00813E8A" w:rsidRPr="00277C9F" w:rsidRDefault="00813E8A" w:rsidP="00B37058">
            <w:pPr>
              <w:spacing w:after="160" w:line="240" w:lineRule="auto"/>
              <w:contextualSpacing/>
              <w:rPr>
                <w:sz w:val="22"/>
                <w:szCs w:val="22"/>
              </w:rPr>
            </w:pPr>
            <w:r w:rsidRPr="00277C9F">
              <w:rPr>
                <w:sz w:val="22"/>
                <w:szCs w:val="22"/>
              </w:rPr>
              <w:t>RFP Release Date</w:t>
            </w:r>
          </w:p>
        </w:tc>
        <w:tc>
          <w:tcPr>
            <w:tcW w:w="0" w:type="auto"/>
            <w:hideMark/>
          </w:tcPr>
          <w:p w14:paraId="16D207A2" w14:textId="77777777" w:rsidR="00813E8A" w:rsidRPr="00277C9F"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277C9F">
              <w:rPr>
                <w:sz w:val="22"/>
                <w:szCs w:val="22"/>
              </w:rPr>
              <w:t>9/2/26</w:t>
            </w:r>
          </w:p>
        </w:tc>
      </w:tr>
      <w:tr w:rsidR="00813E8A" w:rsidRPr="00277C9F" w14:paraId="694DA4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9CDA5A" w14:textId="77777777" w:rsidR="00813E8A" w:rsidRPr="00277C9F" w:rsidRDefault="00813E8A" w:rsidP="00B37058">
            <w:pPr>
              <w:spacing w:after="160" w:line="240" w:lineRule="auto"/>
              <w:contextualSpacing/>
              <w:rPr>
                <w:sz w:val="22"/>
                <w:szCs w:val="22"/>
              </w:rPr>
            </w:pPr>
            <w:r w:rsidRPr="00277C9F">
              <w:rPr>
                <w:sz w:val="22"/>
                <w:szCs w:val="22"/>
              </w:rPr>
              <w:t>Questions Due</w:t>
            </w:r>
          </w:p>
        </w:tc>
        <w:tc>
          <w:tcPr>
            <w:tcW w:w="0" w:type="auto"/>
            <w:hideMark/>
          </w:tcPr>
          <w:p w14:paraId="477186D0" w14:textId="228E93A4" w:rsidR="00813E8A" w:rsidRPr="00277C9F"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277C9F">
              <w:rPr>
                <w:sz w:val="22"/>
                <w:szCs w:val="22"/>
              </w:rPr>
              <w:t>9/</w:t>
            </w:r>
            <w:r w:rsidR="00520872">
              <w:rPr>
                <w:sz w:val="22"/>
                <w:szCs w:val="22"/>
              </w:rPr>
              <w:t>2</w:t>
            </w:r>
            <w:r w:rsidR="003B7567">
              <w:rPr>
                <w:sz w:val="22"/>
                <w:szCs w:val="22"/>
              </w:rPr>
              <w:t>5</w:t>
            </w:r>
            <w:r w:rsidRPr="00277C9F">
              <w:rPr>
                <w:sz w:val="22"/>
                <w:szCs w:val="22"/>
              </w:rPr>
              <w:t>/26, 12:00 Midnight, Eastern Standard Time</w:t>
            </w:r>
          </w:p>
        </w:tc>
      </w:tr>
      <w:tr w:rsidR="00813E8A" w:rsidRPr="00277C9F" w14:paraId="37208C0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2A961F4" w14:textId="77777777" w:rsidR="00813E8A" w:rsidRPr="00277C9F" w:rsidRDefault="00813E8A" w:rsidP="00B37058">
            <w:pPr>
              <w:spacing w:after="160" w:line="240" w:lineRule="auto"/>
              <w:contextualSpacing/>
              <w:rPr>
                <w:sz w:val="22"/>
                <w:szCs w:val="22"/>
              </w:rPr>
            </w:pPr>
            <w:r w:rsidRPr="00277C9F">
              <w:rPr>
                <w:sz w:val="22"/>
                <w:szCs w:val="22"/>
              </w:rPr>
              <w:t>Responses to Questions Posted By</w:t>
            </w:r>
          </w:p>
        </w:tc>
        <w:tc>
          <w:tcPr>
            <w:tcW w:w="0" w:type="auto"/>
            <w:hideMark/>
          </w:tcPr>
          <w:p w14:paraId="171FB99D" w14:textId="158D135E" w:rsidR="00813E8A" w:rsidRPr="00277C9F"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277C9F">
              <w:rPr>
                <w:sz w:val="22"/>
                <w:szCs w:val="22"/>
              </w:rPr>
              <w:t>9/2</w:t>
            </w:r>
            <w:r w:rsidR="003B7567">
              <w:rPr>
                <w:sz w:val="22"/>
                <w:szCs w:val="22"/>
              </w:rPr>
              <w:t>6</w:t>
            </w:r>
            <w:r w:rsidRPr="00277C9F">
              <w:rPr>
                <w:sz w:val="22"/>
                <w:szCs w:val="22"/>
              </w:rPr>
              <w:t>/26, 12:00 Midnight, Eastern Standard Time</w:t>
            </w:r>
          </w:p>
        </w:tc>
      </w:tr>
      <w:tr w:rsidR="00813E8A" w:rsidRPr="00277C9F" w14:paraId="367A1E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A9F4FC" w14:textId="77777777" w:rsidR="00813E8A" w:rsidRPr="00277C9F" w:rsidRDefault="00813E8A" w:rsidP="00B37058">
            <w:pPr>
              <w:spacing w:after="160" w:line="240" w:lineRule="auto"/>
              <w:contextualSpacing/>
              <w:rPr>
                <w:sz w:val="22"/>
                <w:szCs w:val="22"/>
              </w:rPr>
            </w:pPr>
            <w:r w:rsidRPr="00277C9F">
              <w:rPr>
                <w:sz w:val="22"/>
                <w:szCs w:val="22"/>
              </w:rPr>
              <w:t>Final Submission Deadline</w:t>
            </w:r>
          </w:p>
        </w:tc>
        <w:tc>
          <w:tcPr>
            <w:tcW w:w="0" w:type="auto"/>
            <w:hideMark/>
          </w:tcPr>
          <w:p w14:paraId="71286A12" w14:textId="77777777" w:rsidR="00813E8A" w:rsidRPr="00277C9F"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277C9F">
              <w:rPr>
                <w:sz w:val="22"/>
                <w:szCs w:val="22"/>
              </w:rPr>
              <w:t>9/30/26, 12:00 Midnight, Eastern Standard Time</w:t>
            </w:r>
          </w:p>
        </w:tc>
      </w:tr>
      <w:tr w:rsidR="00813E8A" w:rsidRPr="00277C9F" w14:paraId="5E68612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5F3550E" w14:textId="77777777" w:rsidR="00813E8A" w:rsidRPr="00277C9F" w:rsidRDefault="00813E8A" w:rsidP="00B37058">
            <w:pPr>
              <w:spacing w:after="160" w:line="240" w:lineRule="auto"/>
              <w:contextualSpacing/>
              <w:rPr>
                <w:sz w:val="22"/>
                <w:szCs w:val="22"/>
              </w:rPr>
            </w:pPr>
            <w:r w:rsidRPr="00277C9F">
              <w:rPr>
                <w:sz w:val="22"/>
                <w:szCs w:val="22"/>
              </w:rPr>
              <w:t>Submission Method</w:t>
            </w:r>
          </w:p>
        </w:tc>
        <w:tc>
          <w:tcPr>
            <w:tcW w:w="0" w:type="auto"/>
            <w:hideMark/>
          </w:tcPr>
          <w:p w14:paraId="6312AC49" w14:textId="77777777" w:rsidR="00813E8A" w:rsidRPr="00277C9F"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277C9F">
              <w:rPr>
                <w:sz w:val="22"/>
                <w:szCs w:val="22"/>
              </w:rPr>
              <w:t xml:space="preserve">Email PDF or Word proposal to Jessica Kinsey at </w:t>
            </w:r>
            <w:hyperlink r:id="rId7" w:history="1">
              <w:r w:rsidRPr="00277C9F">
                <w:rPr>
                  <w:rStyle w:val="Hyperlink"/>
                  <w:sz w:val="22"/>
                  <w:szCs w:val="22"/>
                </w:rPr>
                <w:t>jessica@accesstusc.org</w:t>
              </w:r>
            </w:hyperlink>
          </w:p>
        </w:tc>
      </w:tr>
    </w:tbl>
    <w:p w14:paraId="456602A3" w14:textId="77777777" w:rsidR="00813E8A" w:rsidRPr="00277C9F" w:rsidRDefault="00813E8A" w:rsidP="00B37058">
      <w:pPr>
        <w:spacing w:line="240" w:lineRule="auto"/>
        <w:contextualSpacing/>
        <w:rPr>
          <w:sz w:val="22"/>
          <w:szCs w:val="22"/>
        </w:rPr>
      </w:pPr>
      <w:r w:rsidRPr="00277C9F">
        <w:rPr>
          <w:b/>
          <w:bCs/>
          <w:sz w:val="22"/>
          <w:szCs w:val="22"/>
        </w:rPr>
        <w:t>Questions:</w:t>
      </w:r>
      <w:r w:rsidRPr="00277C9F">
        <w:rPr>
          <w:sz w:val="22"/>
          <w:szCs w:val="22"/>
        </w:rPr>
        <w:t xml:space="preserve"> Interested consultants may submit written questions by the deadline above. To support a fair process, substantive questions and official answers may be shared with all potential respondents. Consultants should not rely on verbal guidance unless confirmed in writing by Access Tusc.</w:t>
      </w:r>
    </w:p>
    <w:p w14:paraId="2308A8B2" w14:textId="77777777" w:rsidR="00813E8A" w:rsidRPr="00277C9F" w:rsidRDefault="00813E8A" w:rsidP="00B37058">
      <w:pPr>
        <w:spacing w:line="240" w:lineRule="auto"/>
        <w:contextualSpacing/>
        <w:rPr>
          <w:sz w:val="22"/>
          <w:szCs w:val="22"/>
        </w:rPr>
      </w:pPr>
      <w:r w:rsidRPr="00277C9F">
        <w:rPr>
          <w:b/>
          <w:bCs/>
          <w:sz w:val="22"/>
          <w:szCs w:val="22"/>
        </w:rPr>
        <w:t>Late or Incomplete Responses:</w:t>
      </w:r>
      <w:r w:rsidRPr="00277C9F">
        <w:rPr>
          <w:sz w:val="22"/>
          <w:szCs w:val="22"/>
        </w:rPr>
        <w:t xml:space="preserve"> Late, incomplete, unsigned, or improperly submitted responses may be deemed non-responsive and may not be reviewed.</w:t>
      </w:r>
    </w:p>
    <w:p w14:paraId="29CB3D26" w14:textId="77777777" w:rsidR="00813E8A" w:rsidRPr="0017285E" w:rsidRDefault="00813E8A" w:rsidP="00B37058">
      <w:pPr>
        <w:pStyle w:val="Heading1"/>
        <w:spacing w:line="240" w:lineRule="auto"/>
        <w:contextualSpacing/>
        <w:rPr>
          <w:rFonts w:cstheme="minorBidi"/>
          <w:color w:val="auto"/>
        </w:rPr>
      </w:pPr>
      <w:r w:rsidRPr="0017285E">
        <w:rPr>
          <w:rFonts w:cstheme="minorBidi"/>
          <w:color w:val="auto"/>
          <w:sz w:val="24"/>
          <w:szCs w:val="24"/>
        </w:rPr>
        <w:t>3.</w:t>
      </w:r>
      <w:r w:rsidRPr="0017285E">
        <w:rPr>
          <w:rFonts w:cstheme="minorBidi"/>
          <w:color w:val="auto"/>
        </w:rPr>
        <w:t xml:space="preserve"> </w:t>
      </w:r>
      <w:r w:rsidRPr="0017285E">
        <w:rPr>
          <w:rFonts w:cstheme="minorBidi"/>
          <w:color w:val="auto"/>
          <w:sz w:val="24"/>
          <w:szCs w:val="24"/>
        </w:rPr>
        <w:t>Scope of Consulting Services</w:t>
      </w:r>
    </w:p>
    <w:p w14:paraId="1C64ED31" w14:textId="77777777" w:rsidR="00544C2E" w:rsidRDefault="00544C2E">
      <w:r>
        <w:rPr>
          <w:sz w:val="22"/>
          <w:szCs w:val="22"/>
        </w:rPr>
        <w:t>The selected consultant will support Access Tusc and the Bridges to Wellness Pathways Community HUB with training, implementation, reporting, tool development, data organization, and vendor partnership activities needed to support contracted payer and funder invoicing, return-on-investment activities, and implementation of new care models in Appalachian Ohio.</w:t>
      </w:r>
    </w:p>
    <w:p w14:paraId="1E9786E5" w14:textId="77777777" w:rsidR="00544C2E" w:rsidRDefault="00544C2E">
      <w:pPr>
        <w:pStyle w:val="Heading2"/>
        <w:ind w:firstLine="360"/>
        <w:rPr>
          <w:rFonts w:cstheme="minorBidi"/>
        </w:rPr>
      </w:pPr>
      <w:r>
        <w:rPr>
          <w:rFonts w:cstheme="minorBidi"/>
          <w:color w:val="auto"/>
          <w:sz w:val="24"/>
          <w:szCs w:val="24"/>
          <w:u w:val="single"/>
        </w:rPr>
        <w:lastRenderedPageBreak/>
        <w:t>Training and Implementation of New Models</w:t>
      </w:r>
    </w:p>
    <w:p w14:paraId="667C9117" w14:textId="77777777" w:rsidR="00544C2E" w:rsidRDefault="00544C2E">
      <w:pPr>
        <w:pStyle w:val="ListParagraph"/>
        <w:numPr>
          <w:ilvl w:val="0"/>
          <w:numId w:val="3"/>
        </w:numPr>
      </w:pPr>
      <w:r>
        <w:rPr>
          <w:sz w:val="22"/>
          <w:szCs w:val="22"/>
        </w:rPr>
        <w:t>Support training and implementation of two new models to strengthen HUB operations and payer/funder readiness.</w:t>
      </w:r>
    </w:p>
    <w:p w14:paraId="53D711EC" w14:textId="77777777" w:rsidR="00544C2E" w:rsidRDefault="00544C2E">
      <w:pPr>
        <w:pStyle w:val="ListParagraph"/>
        <w:numPr>
          <w:ilvl w:val="0"/>
          <w:numId w:val="3"/>
        </w:numPr>
      </w:pPr>
      <w:r>
        <w:rPr>
          <w:sz w:val="22"/>
          <w:szCs w:val="22"/>
        </w:rPr>
        <w:t>Assist with implementation planning, workflow development, staff training needs, and transition support for model adoption.</w:t>
      </w:r>
    </w:p>
    <w:p w14:paraId="7CD75A28" w14:textId="77777777" w:rsidR="00544C2E" w:rsidRDefault="00544C2E">
      <w:pPr>
        <w:pStyle w:val="ListParagraph"/>
        <w:numPr>
          <w:ilvl w:val="0"/>
          <w:numId w:val="3"/>
        </w:numPr>
      </w:pPr>
      <w:r>
        <w:rPr>
          <w:sz w:val="22"/>
          <w:szCs w:val="22"/>
        </w:rPr>
        <w:t>Support implementation of the Care Transitions Model and Dementia Guide, including coordination with internal teams and external data partners.</w:t>
      </w:r>
    </w:p>
    <w:p w14:paraId="5EB20225" w14:textId="77777777" w:rsidR="00544C2E" w:rsidRDefault="00544C2E">
      <w:pPr>
        <w:pStyle w:val="Heading2"/>
        <w:ind w:firstLine="360"/>
        <w:rPr>
          <w:rFonts w:cstheme="minorBidi"/>
        </w:rPr>
      </w:pPr>
      <w:r>
        <w:rPr>
          <w:rFonts w:cstheme="minorBidi"/>
          <w:color w:val="auto"/>
          <w:sz w:val="24"/>
          <w:szCs w:val="24"/>
          <w:u w:val="single"/>
        </w:rPr>
        <w:t>Report and Tool Development for Invoicing</w:t>
      </w:r>
    </w:p>
    <w:p w14:paraId="2010A2B4" w14:textId="77777777" w:rsidR="00544C2E" w:rsidRDefault="00544C2E">
      <w:pPr>
        <w:pStyle w:val="ListParagraph"/>
        <w:numPr>
          <w:ilvl w:val="0"/>
          <w:numId w:val="4"/>
        </w:numPr>
      </w:pPr>
      <w:r>
        <w:rPr>
          <w:sz w:val="22"/>
          <w:szCs w:val="22"/>
        </w:rPr>
        <w:t>Develop reports, templates, tools, and processes critical for invoicing contracted payers and funders.</w:t>
      </w:r>
    </w:p>
    <w:p w14:paraId="393E88AA" w14:textId="77777777" w:rsidR="00544C2E" w:rsidRDefault="00544C2E">
      <w:pPr>
        <w:pStyle w:val="ListParagraph"/>
        <w:numPr>
          <w:ilvl w:val="0"/>
          <w:numId w:val="4"/>
        </w:numPr>
      </w:pPr>
      <w:r>
        <w:rPr>
          <w:sz w:val="22"/>
          <w:szCs w:val="22"/>
        </w:rPr>
        <w:t>Support development of payer- and funder-facing documentation that connects services, outcomes, deliverables, and payment expectations.</w:t>
      </w:r>
    </w:p>
    <w:p w14:paraId="2F0DC138" w14:textId="77777777" w:rsidR="00544C2E" w:rsidRDefault="00544C2E">
      <w:pPr>
        <w:pStyle w:val="ListParagraph"/>
        <w:numPr>
          <w:ilvl w:val="0"/>
          <w:numId w:val="4"/>
        </w:numPr>
      </w:pPr>
      <w:r>
        <w:rPr>
          <w:sz w:val="22"/>
          <w:szCs w:val="22"/>
        </w:rPr>
        <w:t>Recommend practical reporting and invoicing workflows that can be maintained by HUB staff after the consulting engagement.</w:t>
      </w:r>
    </w:p>
    <w:p w14:paraId="1B61904A" w14:textId="77777777" w:rsidR="00544C2E" w:rsidRDefault="00544C2E">
      <w:pPr>
        <w:pStyle w:val="Heading2"/>
        <w:ind w:firstLine="360"/>
        <w:rPr>
          <w:rFonts w:cstheme="minorBidi"/>
        </w:rPr>
      </w:pPr>
      <w:r>
        <w:rPr>
          <w:rFonts w:cstheme="minorBidi"/>
          <w:color w:val="auto"/>
          <w:sz w:val="24"/>
          <w:szCs w:val="24"/>
          <w:u w:val="single"/>
        </w:rPr>
        <w:t>Data Organization and Return on Investment Support</w:t>
      </w:r>
    </w:p>
    <w:p w14:paraId="16176DD6" w14:textId="77777777" w:rsidR="00544C2E" w:rsidRDefault="00544C2E">
      <w:pPr>
        <w:pStyle w:val="ListParagraph"/>
        <w:numPr>
          <w:ilvl w:val="0"/>
          <w:numId w:val="5"/>
        </w:numPr>
      </w:pPr>
      <w:r>
        <w:rPr>
          <w:sz w:val="22"/>
          <w:szCs w:val="22"/>
        </w:rPr>
        <w:t>Help the HUB organize meaningful data to support return-on-investment activities for health insurance plans.</w:t>
      </w:r>
    </w:p>
    <w:p w14:paraId="1BDD7AEB" w14:textId="77777777" w:rsidR="00544C2E" w:rsidRDefault="00544C2E">
      <w:pPr>
        <w:pStyle w:val="ListParagraph"/>
        <w:numPr>
          <w:ilvl w:val="0"/>
          <w:numId w:val="5"/>
        </w:numPr>
      </w:pPr>
      <w:r>
        <w:rPr>
          <w:sz w:val="22"/>
          <w:szCs w:val="22"/>
        </w:rPr>
        <w:t>Identify key data elements, reporting structures, and outcome measures that support payer contracting, invoicing, and sustainability.</w:t>
      </w:r>
    </w:p>
    <w:p w14:paraId="1AC14A7D" w14:textId="77777777" w:rsidR="00544C2E" w:rsidRDefault="00544C2E">
      <w:pPr>
        <w:pStyle w:val="ListParagraph"/>
        <w:numPr>
          <w:ilvl w:val="0"/>
          <w:numId w:val="5"/>
        </w:numPr>
      </w:pPr>
      <w:r>
        <w:rPr>
          <w:sz w:val="22"/>
          <w:szCs w:val="22"/>
        </w:rPr>
        <w:t>Support development of data reporting and invoicing processes that demonstrate value for Appalachian Ohio populations and contracted health plans.</w:t>
      </w:r>
    </w:p>
    <w:p w14:paraId="4C277196" w14:textId="77777777" w:rsidR="00544C2E" w:rsidRDefault="00544C2E">
      <w:pPr>
        <w:pStyle w:val="Heading2"/>
        <w:ind w:firstLine="360"/>
        <w:rPr>
          <w:rFonts w:cstheme="minorBidi"/>
        </w:rPr>
      </w:pPr>
      <w:r>
        <w:rPr>
          <w:rFonts w:cstheme="minorBidi"/>
          <w:color w:val="auto"/>
          <w:sz w:val="24"/>
          <w:szCs w:val="24"/>
          <w:u w:val="single"/>
        </w:rPr>
        <w:t>Data Vendor Partnership and Implementation Oversight</w:t>
      </w:r>
    </w:p>
    <w:p w14:paraId="1E98838F" w14:textId="77777777" w:rsidR="00544C2E" w:rsidRDefault="00544C2E">
      <w:pPr>
        <w:pStyle w:val="ListParagraph"/>
        <w:numPr>
          <w:ilvl w:val="0"/>
          <w:numId w:val="6"/>
        </w:numPr>
      </w:pPr>
      <w:r>
        <w:rPr>
          <w:sz w:val="22"/>
          <w:szCs w:val="22"/>
        </w:rPr>
        <w:t>Enhance partnership with data vendors to oversee implementation of the Care Transitions Model, Dementia Guide, and new data reporting and invoicing functions.</w:t>
      </w:r>
    </w:p>
    <w:p w14:paraId="5BFBB6DA" w14:textId="77777777" w:rsidR="00544C2E" w:rsidRDefault="00544C2E">
      <w:pPr>
        <w:pStyle w:val="ListParagraph"/>
        <w:numPr>
          <w:ilvl w:val="0"/>
          <w:numId w:val="6"/>
        </w:numPr>
      </w:pPr>
      <w:r>
        <w:rPr>
          <w:sz w:val="22"/>
          <w:szCs w:val="22"/>
        </w:rPr>
        <w:t>Coordinate with Access Tusc, HUB staff, payers, funders, and data vendors to support accurate reporting, usable tools, and implementation accountability.</w:t>
      </w:r>
    </w:p>
    <w:p w14:paraId="62A2A1FC" w14:textId="77777777" w:rsidR="00544C2E" w:rsidRDefault="00544C2E">
      <w:pPr>
        <w:pStyle w:val="ListParagraph"/>
        <w:numPr>
          <w:ilvl w:val="0"/>
          <w:numId w:val="6"/>
        </w:numPr>
      </w:pPr>
      <w:r>
        <w:rPr>
          <w:sz w:val="22"/>
          <w:szCs w:val="22"/>
        </w:rPr>
        <w:t>Recommend improvements to data reporting, invoicing workflows, and return-on-investment metrics that support sustainability for Appalachia Ohio.</w:t>
      </w:r>
    </w:p>
    <w:p w14:paraId="67B1D54E"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4. Proposal Response Requirements</w:t>
      </w:r>
    </w:p>
    <w:p w14:paraId="6D6EF578" w14:textId="77777777" w:rsidR="00813E8A" w:rsidRDefault="00813E8A" w:rsidP="00B37058">
      <w:pPr>
        <w:spacing w:line="240" w:lineRule="auto"/>
        <w:contextualSpacing/>
      </w:pPr>
      <w:r>
        <w:t>Consultants should submit a concise proposal that includes the following sections:</w:t>
      </w:r>
    </w:p>
    <w:p w14:paraId="6C757C83" w14:textId="77777777" w:rsidR="00813E8A" w:rsidRPr="00321B34" w:rsidRDefault="00813E8A">
      <w:pPr>
        <w:pStyle w:val="ListParagraph"/>
        <w:numPr>
          <w:ilvl w:val="0"/>
          <w:numId w:val="1"/>
        </w:numPr>
        <w:spacing w:line="240" w:lineRule="auto"/>
        <w:rPr>
          <w:sz w:val="22"/>
          <w:szCs w:val="22"/>
        </w:rPr>
      </w:pPr>
      <w:r w:rsidRPr="00321B34">
        <w:rPr>
          <w:b/>
          <w:bCs/>
          <w:sz w:val="22"/>
          <w:szCs w:val="22"/>
        </w:rPr>
        <w:t>Cover Letter and Contact Information:</w:t>
      </w:r>
      <w:r w:rsidRPr="00321B34">
        <w:rPr>
          <w:sz w:val="22"/>
          <w:szCs w:val="22"/>
        </w:rPr>
        <w:t xml:space="preserve"> Identify the consultant/firm, primary contact, UEI if applicable, EIN, address, email, and phone.</w:t>
      </w:r>
    </w:p>
    <w:p w14:paraId="7236A9F8" w14:textId="6A651E9E" w:rsidR="00D557DE" w:rsidRPr="00321B34" w:rsidRDefault="00A97645">
      <w:pPr>
        <w:pStyle w:val="ListParagraph"/>
        <w:numPr>
          <w:ilvl w:val="0"/>
          <w:numId w:val="1"/>
        </w:numPr>
        <w:rPr>
          <w:sz w:val="22"/>
          <w:szCs w:val="22"/>
        </w:rPr>
      </w:pPr>
      <w:r w:rsidRPr="00321B34">
        <w:rPr>
          <w:b/>
          <w:sz w:val="22"/>
          <w:szCs w:val="22"/>
        </w:rPr>
        <w:t>Understanding of Scope:</w:t>
      </w:r>
      <w:r w:rsidRPr="00321B34">
        <w:rPr>
          <w:sz w:val="22"/>
          <w:szCs w:val="22"/>
        </w:rPr>
        <w:t xml:space="preserve"> Describe understanding of Access Tusc’s goals, REACH implementation needs, </w:t>
      </w:r>
      <w:r w:rsidR="00A02929">
        <w:rPr>
          <w:sz w:val="22"/>
          <w:szCs w:val="22"/>
        </w:rPr>
        <w:t>model implementation, payer and funder invoicing, data organization, ROI activities</w:t>
      </w:r>
      <w:r w:rsidRPr="00321B34">
        <w:rPr>
          <w:sz w:val="22"/>
          <w:szCs w:val="22"/>
        </w:rPr>
        <w:t>, and sustainability priorities.</w:t>
      </w:r>
    </w:p>
    <w:p w14:paraId="36237D04" w14:textId="50029A5C" w:rsidR="00D557DE" w:rsidRPr="00321B34" w:rsidRDefault="00A97645">
      <w:pPr>
        <w:pStyle w:val="ListParagraph"/>
        <w:numPr>
          <w:ilvl w:val="0"/>
          <w:numId w:val="1"/>
        </w:numPr>
        <w:rPr>
          <w:sz w:val="22"/>
          <w:szCs w:val="22"/>
        </w:rPr>
      </w:pPr>
      <w:r w:rsidRPr="00321B34">
        <w:rPr>
          <w:b/>
          <w:sz w:val="22"/>
          <w:szCs w:val="22"/>
        </w:rPr>
        <w:lastRenderedPageBreak/>
        <w:t>Consulting Approach:</w:t>
      </w:r>
      <w:r w:rsidRPr="00321B34">
        <w:rPr>
          <w:sz w:val="22"/>
          <w:szCs w:val="22"/>
        </w:rPr>
        <w:t xml:space="preserve"> Describe the proposed approach for </w:t>
      </w:r>
      <w:r w:rsidR="00A45497">
        <w:rPr>
          <w:sz w:val="22"/>
          <w:szCs w:val="22"/>
        </w:rPr>
        <w:t>training and implementation of new models, report and tool development, data organization, vendor coordination, invoicing support, ROI metrics,</w:t>
      </w:r>
      <w:r w:rsidRPr="00321B34">
        <w:rPr>
          <w:sz w:val="22"/>
          <w:szCs w:val="22"/>
        </w:rPr>
        <w:t xml:space="preserve"> anticipated deliverables</w:t>
      </w:r>
      <w:r w:rsidR="00A45497">
        <w:rPr>
          <w:sz w:val="22"/>
          <w:szCs w:val="22"/>
        </w:rPr>
        <w:t>,</w:t>
      </w:r>
      <w:r w:rsidRPr="00321B34">
        <w:rPr>
          <w:sz w:val="22"/>
          <w:szCs w:val="22"/>
        </w:rPr>
        <w:t xml:space="preserve"> and knowledge transfer.</w:t>
      </w:r>
    </w:p>
    <w:p w14:paraId="0A7FC7EA" w14:textId="77777777" w:rsidR="00813E8A" w:rsidRPr="00321B34" w:rsidRDefault="00813E8A">
      <w:pPr>
        <w:pStyle w:val="ListParagraph"/>
        <w:numPr>
          <w:ilvl w:val="0"/>
          <w:numId w:val="1"/>
        </w:numPr>
        <w:spacing w:line="240" w:lineRule="auto"/>
        <w:rPr>
          <w:sz w:val="22"/>
          <w:szCs w:val="22"/>
        </w:rPr>
      </w:pPr>
      <w:r w:rsidRPr="00321B34">
        <w:rPr>
          <w:b/>
          <w:bCs/>
          <w:sz w:val="22"/>
          <w:szCs w:val="22"/>
        </w:rPr>
        <w:t>Project Team and Qualifications:</w:t>
      </w:r>
      <w:r w:rsidRPr="00321B34">
        <w:rPr>
          <w:sz w:val="22"/>
          <w:szCs w:val="22"/>
        </w:rPr>
        <w:t xml:space="preserve"> Identify key personnel, relevant qualifications, healthcare contracting experience, payer strategy experience, data/ROI capacity, and regional collaboration experience.</w:t>
      </w:r>
    </w:p>
    <w:p w14:paraId="63251E18" w14:textId="77777777" w:rsidR="00813E8A" w:rsidRPr="00321B34" w:rsidRDefault="00813E8A">
      <w:pPr>
        <w:pStyle w:val="ListParagraph"/>
        <w:numPr>
          <w:ilvl w:val="0"/>
          <w:numId w:val="1"/>
        </w:numPr>
        <w:spacing w:line="240" w:lineRule="auto"/>
        <w:rPr>
          <w:sz w:val="22"/>
          <w:szCs w:val="22"/>
        </w:rPr>
      </w:pPr>
      <w:r w:rsidRPr="00321B34">
        <w:rPr>
          <w:b/>
          <w:bCs/>
          <w:sz w:val="22"/>
          <w:szCs w:val="22"/>
        </w:rPr>
        <w:t>Work Plan and Timeline:</w:t>
      </w:r>
      <w:r w:rsidRPr="00321B34">
        <w:rPr>
          <w:sz w:val="22"/>
          <w:szCs w:val="22"/>
        </w:rPr>
        <w:t xml:space="preserve"> Provide a realistic work plan with major activities, deliverables, responsible staff, and proposed timing.</w:t>
      </w:r>
    </w:p>
    <w:p w14:paraId="22006081" w14:textId="77777777" w:rsidR="00813E8A" w:rsidRPr="00321B34" w:rsidRDefault="00813E8A">
      <w:pPr>
        <w:pStyle w:val="ListParagraph"/>
        <w:numPr>
          <w:ilvl w:val="0"/>
          <w:numId w:val="1"/>
        </w:numPr>
        <w:spacing w:line="240" w:lineRule="auto"/>
        <w:rPr>
          <w:sz w:val="22"/>
          <w:szCs w:val="22"/>
        </w:rPr>
      </w:pPr>
      <w:r w:rsidRPr="00321B34">
        <w:rPr>
          <w:b/>
          <w:bCs/>
          <w:sz w:val="22"/>
          <w:szCs w:val="22"/>
        </w:rPr>
        <w:t>Budget/Fee Proposal:</w:t>
      </w:r>
      <w:r w:rsidRPr="00321B34">
        <w:rPr>
          <w:sz w:val="22"/>
          <w:szCs w:val="22"/>
        </w:rPr>
        <w:t xml:space="preserve"> Provide total proposed cost, fee structure, hourly rates or fixed-price deliverables, milestone assumptions, and cost reasonableness explanation.</w:t>
      </w:r>
    </w:p>
    <w:p w14:paraId="0382E9EB" w14:textId="77777777" w:rsidR="00813E8A" w:rsidRPr="00321B34" w:rsidRDefault="00813E8A">
      <w:pPr>
        <w:pStyle w:val="ListParagraph"/>
        <w:numPr>
          <w:ilvl w:val="0"/>
          <w:numId w:val="1"/>
        </w:numPr>
        <w:spacing w:line="240" w:lineRule="auto"/>
        <w:rPr>
          <w:sz w:val="22"/>
          <w:szCs w:val="22"/>
        </w:rPr>
      </w:pPr>
      <w:r w:rsidRPr="00321B34">
        <w:rPr>
          <w:b/>
          <w:bCs/>
          <w:sz w:val="22"/>
          <w:szCs w:val="22"/>
        </w:rPr>
        <w:t>Compliance and Conflict Disclosures:</w:t>
      </w:r>
      <w:r w:rsidRPr="00321B34">
        <w:rPr>
          <w:sz w:val="22"/>
          <w:szCs w:val="22"/>
        </w:rPr>
        <w:t xml:space="preserve"> Provide required attestations, disclosures, and attachments listed in this RFP.</w:t>
      </w:r>
    </w:p>
    <w:p w14:paraId="038AA8F4"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5. Minimum Compliance Requirements</w:t>
      </w:r>
    </w:p>
    <w:p w14:paraId="10A05538" w14:textId="77777777" w:rsidR="00813E8A" w:rsidRPr="00321B34" w:rsidRDefault="00813E8A" w:rsidP="00B37058">
      <w:pPr>
        <w:spacing w:line="240" w:lineRule="auto"/>
        <w:contextualSpacing/>
        <w:rPr>
          <w:sz w:val="22"/>
          <w:szCs w:val="22"/>
        </w:rPr>
      </w:pPr>
      <w:r w:rsidRPr="00321B34">
        <w:rPr>
          <w:sz w:val="22"/>
          <w:szCs w:val="22"/>
        </w:rPr>
        <w:t>To support compliance with 2 CFR Part 200 and applicable funding requirements, proposals must include enough information for Access Tusc to document competition, evaluate technical merit, determine cost reasonableness, assess conflicts of interest, confirm contractor status, and include applicable contract terms in the final agreement.</w:t>
      </w:r>
    </w:p>
    <w:tbl>
      <w:tblPr>
        <w:tblStyle w:val="GridTable4-Accent1"/>
        <w:tblW w:w="5000" w:type="pct"/>
        <w:tblLook w:val="04A0" w:firstRow="1" w:lastRow="0" w:firstColumn="1" w:lastColumn="0" w:noHBand="0" w:noVBand="1"/>
      </w:tblPr>
      <w:tblGrid>
        <w:gridCol w:w="7008"/>
        <w:gridCol w:w="2342"/>
      </w:tblGrid>
      <w:tr w:rsidR="00813E8A" w:rsidRPr="00321B34" w14:paraId="61561C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872C54" w14:textId="77777777" w:rsidR="00813E8A" w:rsidRPr="00321B34" w:rsidRDefault="00813E8A" w:rsidP="00B37058">
            <w:pPr>
              <w:spacing w:after="160" w:line="240" w:lineRule="auto"/>
              <w:contextualSpacing/>
              <w:rPr>
                <w:sz w:val="22"/>
                <w:szCs w:val="22"/>
              </w:rPr>
            </w:pPr>
            <w:r w:rsidRPr="00321B34">
              <w:rPr>
                <w:sz w:val="22"/>
                <w:szCs w:val="22"/>
              </w:rPr>
              <w:t>Requirement</w:t>
            </w:r>
          </w:p>
        </w:tc>
        <w:tc>
          <w:tcPr>
            <w:tcW w:w="0" w:type="auto"/>
            <w:hideMark/>
          </w:tcPr>
          <w:p w14:paraId="28BC780C" w14:textId="77777777" w:rsidR="00813E8A" w:rsidRPr="00321B34"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321B34">
              <w:rPr>
                <w:sz w:val="22"/>
                <w:szCs w:val="22"/>
              </w:rPr>
              <w:t>Consultant Response</w:t>
            </w:r>
          </w:p>
        </w:tc>
      </w:tr>
      <w:tr w:rsidR="00813E8A" w:rsidRPr="00321B34" w14:paraId="7CA49F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925644" w14:textId="77777777" w:rsidR="00813E8A" w:rsidRPr="00321B34" w:rsidRDefault="00813E8A" w:rsidP="00B37058">
            <w:pPr>
              <w:spacing w:after="160" w:line="240" w:lineRule="auto"/>
              <w:contextualSpacing/>
              <w:rPr>
                <w:sz w:val="22"/>
                <w:szCs w:val="22"/>
              </w:rPr>
            </w:pPr>
            <w:r w:rsidRPr="00321B34">
              <w:rPr>
                <w:sz w:val="22"/>
                <w:szCs w:val="22"/>
              </w:rPr>
              <w:t>Consultant provides services in the normal course of business and in a competitive market.</w:t>
            </w:r>
          </w:p>
        </w:tc>
        <w:tc>
          <w:tcPr>
            <w:tcW w:w="0" w:type="auto"/>
            <w:hideMark/>
          </w:tcPr>
          <w:p w14:paraId="6C045102"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[Yes/No. Explain.]</w:t>
            </w:r>
          </w:p>
        </w:tc>
      </w:tr>
      <w:tr w:rsidR="00813E8A" w:rsidRPr="00321B34" w14:paraId="432BCFA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289DEBB" w14:textId="77777777" w:rsidR="00813E8A" w:rsidRPr="00321B34" w:rsidRDefault="00813E8A" w:rsidP="00B37058">
            <w:pPr>
              <w:spacing w:after="160" w:line="240" w:lineRule="auto"/>
              <w:contextualSpacing/>
              <w:rPr>
                <w:sz w:val="22"/>
                <w:szCs w:val="22"/>
              </w:rPr>
            </w:pPr>
            <w:proofErr w:type="gramStart"/>
            <w:r w:rsidRPr="00321B34">
              <w:rPr>
                <w:sz w:val="22"/>
                <w:szCs w:val="22"/>
              </w:rPr>
              <w:t>Consultant</w:t>
            </w:r>
            <w:proofErr w:type="gramEnd"/>
            <w:r w:rsidRPr="00321B34">
              <w:rPr>
                <w:sz w:val="22"/>
                <w:szCs w:val="22"/>
              </w:rPr>
              <w:t xml:space="preserve"> will not determine participant eligibility, make federal programmatic decisions, or assume responsibility for federal program compliance.</w:t>
            </w:r>
          </w:p>
        </w:tc>
        <w:tc>
          <w:tcPr>
            <w:tcW w:w="0" w:type="auto"/>
            <w:hideMark/>
          </w:tcPr>
          <w:p w14:paraId="0E32852D"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[Yes/No. Explain.]</w:t>
            </w:r>
          </w:p>
        </w:tc>
      </w:tr>
      <w:tr w:rsidR="00813E8A" w:rsidRPr="00321B34" w14:paraId="021F74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C97437" w14:textId="77777777" w:rsidR="00813E8A" w:rsidRPr="00321B34" w:rsidRDefault="00813E8A" w:rsidP="00B37058">
            <w:pPr>
              <w:spacing w:after="160" w:line="240" w:lineRule="auto"/>
              <w:contextualSpacing/>
              <w:rPr>
                <w:sz w:val="22"/>
                <w:szCs w:val="22"/>
              </w:rPr>
            </w:pPr>
            <w:r w:rsidRPr="00321B34">
              <w:rPr>
                <w:sz w:val="22"/>
                <w:szCs w:val="22"/>
              </w:rPr>
              <w:t>Consultant has disclosed actual, potential, or perceived conflicts of interest.</w:t>
            </w:r>
          </w:p>
        </w:tc>
        <w:tc>
          <w:tcPr>
            <w:tcW w:w="0" w:type="auto"/>
            <w:hideMark/>
          </w:tcPr>
          <w:p w14:paraId="057C06D9"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[Disclose or write “None.”]</w:t>
            </w:r>
          </w:p>
        </w:tc>
      </w:tr>
      <w:tr w:rsidR="00813E8A" w:rsidRPr="00321B34" w14:paraId="0C881F7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BC1350E" w14:textId="77777777" w:rsidR="00813E8A" w:rsidRPr="00321B34" w:rsidRDefault="00813E8A" w:rsidP="00B37058">
            <w:pPr>
              <w:spacing w:after="160" w:line="240" w:lineRule="auto"/>
              <w:contextualSpacing/>
              <w:rPr>
                <w:sz w:val="22"/>
                <w:szCs w:val="22"/>
              </w:rPr>
            </w:pPr>
            <w:proofErr w:type="gramStart"/>
            <w:r w:rsidRPr="00321B34">
              <w:rPr>
                <w:sz w:val="22"/>
                <w:szCs w:val="22"/>
              </w:rPr>
              <w:t>Consultant</w:t>
            </w:r>
            <w:proofErr w:type="gramEnd"/>
            <w:r w:rsidRPr="00321B34">
              <w:rPr>
                <w:sz w:val="22"/>
                <w:szCs w:val="22"/>
              </w:rPr>
              <w:t xml:space="preserve"> and proposed key personnel are not suspended, debarred, or otherwise excluded from receiving federal funds.</w:t>
            </w:r>
          </w:p>
        </w:tc>
        <w:tc>
          <w:tcPr>
            <w:tcW w:w="0" w:type="auto"/>
            <w:hideMark/>
          </w:tcPr>
          <w:p w14:paraId="0E1D13AA"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[Confirm.]</w:t>
            </w:r>
          </w:p>
        </w:tc>
      </w:tr>
      <w:tr w:rsidR="00813E8A" w:rsidRPr="00321B34" w14:paraId="2FFC6B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2B881A" w14:textId="77777777" w:rsidR="00813E8A" w:rsidRPr="00321B34" w:rsidRDefault="00813E8A" w:rsidP="00B37058">
            <w:pPr>
              <w:spacing w:after="160" w:line="240" w:lineRule="auto"/>
              <w:contextualSpacing/>
              <w:rPr>
                <w:sz w:val="22"/>
                <w:szCs w:val="22"/>
              </w:rPr>
            </w:pPr>
            <w:r w:rsidRPr="00321B34">
              <w:rPr>
                <w:sz w:val="22"/>
                <w:szCs w:val="22"/>
              </w:rPr>
              <w:t>Proposed costs are allowable, reasonable, necessary, allocable, consistently treated, and adequately documented.</w:t>
            </w:r>
          </w:p>
        </w:tc>
        <w:tc>
          <w:tcPr>
            <w:tcW w:w="0" w:type="auto"/>
            <w:hideMark/>
          </w:tcPr>
          <w:p w14:paraId="6A112D1C"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[Confirm and explain basis for pricing.]</w:t>
            </w:r>
          </w:p>
        </w:tc>
      </w:tr>
      <w:tr w:rsidR="00813E8A" w:rsidRPr="00321B34" w14:paraId="68F03D4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1A7AB29" w14:textId="77777777" w:rsidR="00813E8A" w:rsidRPr="00321B34" w:rsidRDefault="00813E8A" w:rsidP="00B37058">
            <w:pPr>
              <w:spacing w:after="160" w:line="240" w:lineRule="auto"/>
              <w:contextualSpacing/>
              <w:rPr>
                <w:sz w:val="22"/>
                <w:szCs w:val="22"/>
              </w:rPr>
            </w:pPr>
            <w:proofErr w:type="gramStart"/>
            <w:r w:rsidRPr="00321B34">
              <w:rPr>
                <w:sz w:val="22"/>
                <w:szCs w:val="22"/>
              </w:rPr>
              <w:t>Consultant</w:t>
            </w:r>
            <w:proofErr w:type="gramEnd"/>
            <w:r w:rsidRPr="00321B34">
              <w:rPr>
                <w:sz w:val="22"/>
                <w:szCs w:val="22"/>
              </w:rPr>
              <w:t xml:space="preserve"> can comply with applicable confidentiality, privacy, records, monitoring, reporting, and contract provisions.</w:t>
            </w:r>
          </w:p>
        </w:tc>
        <w:tc>
          <w:tcPr>
            <w:tcW w:w="0" w:type="auto"/>
            <w:hideMark/>
          </w:tcPr>
          <w:p w14:paraId="185DFE44"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[Confirm and note limitations, if any.]</w:t>
            </w:r>
          </w:p>
        </w:tc>
      </w:tr>
    </w:tbl>
    <w:p w14:paraId="71D5667A" w14:textId="77777777" w:rsidR="00813E8A" w:rsidRDefault="00813E8A" w:rsidP="00B37058">
      <w:pPr>
        <w:spacing w:line="240" w:lineRule="auto"/>
        <w:contextualSpacing/>
      </w:pPr>
    </w:p>
    <w:p w14:paraId="73734BA0"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6. Budget and Payment Approach</w:t>
      </w:r>
    </w:p>
    <w:p w14:paraId="3D0A387C" w14:textId="77777777" w:rsidR="00813E8A" w:rsidRPr="00321B34" w:rsidRDefault="00813E8A" w:rsidP="00B37058">
      <w:pPr>
        <w:spacing w:line="240" w:lineRule="auto"/>
        <w:contextualSpacing/>
        <w:rPr>
          <w:sz w:val="22"/>
          <w:szCs w:val="22"/>
        </w:rPr>
      </w:pPr>
      <w:r w:rsidRPr="00321B34">
        <w:rPr>
          <w:sz w:val="22"/>
          <w:szCs w:val="22"/>
        </w:rPr>
        <w:t>Consultants may propose a fixed-price, milestone-based, hourly, or blended payment approach. The budget proposal should clearly connect proposed costs to the scope of work and deliverables. Access Tusc may negotiate scope, deliverables, timing, and payment terms before award.</w:t>
      </w:r>
    </w:p>
    <w:tbl>
      <w:tblPr>
        <w:tblStyle w:val="GridTable4-Accent1"/>
        <w:tblW w:w="5000" w:type="pct"/>
        <w:tblLook w:val="04A0" w:firstRow="1" w:lastRow="0" w:firstColumn="1" w:lastColumn="0" w:noHBand="0" w:noVBand="1"/>
      </w:tblPr>
      <w:tblGrid>
        <w:gridCol w:w="2297"/>
        <w:gridCol w:w="7053"/>
      </w:tblGrid>
      <w:tr w:rsidR="00813E8A" w:rsidRPr="00321B34" w14:paraId="5405F3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A22EED" w14:textId="77777777" w:rsidR="00813E8A" w:rsidRPr="00321B34" w:rsidRDefault="00813E8A" w:rsidP="00B37058">
            <w:pPr>
              <w:spacing w:after="160" w:line="240" w:lineRule="auto"/>
              <w:contextualSpacing/>
              <w:rPr>
                <w:sz w:val="22"/>
                <w:szCs w:val="22"/>
              </w:rPr>
            </w:pPr>
            <w:r w:rsidRPr="00321B34">
              <w:rPr>
                <w:sz w:val="22"/>
                <w:szCs w:val="22"/>
              </w:rPr>
              <w:t>Budget Item</w:t>
            </w:r>
          </w:p>
        </w:tc>
        <w:tc>
          <w:tcPr>
            <w:tcW w:w="0" w:type="auto"/>
            <w:hideMark/>
          </w:tcPr>
          <w:p w14:paraId="67EEECF9" w14:textId="77777777" w:rsidR="00813E8A" w:rsidRPr="00321B34"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321B34">
              <w:rPr>
                <w:sz w:val="22"/>
                <w:szCs w:val="22"/>
              </w:rPr>
              <w:t>Consultant Response</w:t>
            </w:r>
          </w:p>
        </w:tc>
      </w:tr>
      <w:tr w:rsidR="00813E8A" w:rsidRPr="00321B34" w14:paraId="2AD3AD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4C4D2C" w14:textId="77777777" w:rsidR="00813E8A" w:rsidRPr="00321B34" w:rsidRDefault="00813E8A" w:rsidP="00B37058">
            <w:pPr>
              <w:spacing w:after="160" w:line="240" w:lineRule="auto"/>
              <w:contextualSpacing/>
              <w:rPr>
                <w:sz w:val="22"/>
                <w:szCs w:val="22"/>
              </w:rPr>
            </w:pPr>
            <w:r w:rsidRPr="00321B34">
              <w:rPr>
                <w:sz w:val="22"/>
                <w:szCs w:val="22"/>
              </w:rPr>
              <w:t>Total proposed cost</w:t>
            </w:r>
          </w:p>
        </w:tc>
        <w:tc>
          <w:tcPr>
            <w:tcW w:w="0" w:type="auto"/>
            <w:hideMark/>
          </w:tcPr>
          <w:p w14:paraId="213935DA"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[Enter amount.]</w:t>
            </w:r>
          </w:p>
        </w:tc>
      </w:tr>
      <w:tr w:rsidR="00813E8A" w:rsidRPr="00321B34" w14:paraId="564D9C8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5BDD9D9" w14:textId="77777777" w:rsidR="00813E8A" w:rsidRPr="00321B34" w:rsidRDefault="00813E8A" w:rsidP="00B37058">
            <w:pPr>
              <w:spacing w:after="160" w:line="240" w:lineRule="auto"/>
              <w:contextualSpacing/>
              <w:rPr>
                <w:sz w:val="22"/>
                <w:szCs w:val="22"/>
              </w:rPr>
            </w:pPr>
            <w:r w:rsidRPr="00321B34">
              <w:rPr>
                <w:sz w:val="22"/>
                <w:szCs w:val="22"/>
              </w:rPr>
              <w:t>Fee structure</w:t>
            </w:r>
          </w:p>
        </w:tc>
        <w:tc>
          <w:tcPr>
            <w:tcW w:w="0" w:type="auto"/>
            <w:hideMark/>
          </w:tcPr>
          <w:p w14:paraId="2F5B22AA"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[Fixed price, hourly, milestone-based, blended, or other.]</w:t>
            </w:r>
          </w:p>
        </w:tc>
      </w:tr>
      <w:tr w:rsidR="00813E8A" w:rsidRPr="00321B34" w14:paraId="0674B9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7A35BD" w14:textId="77777777" w:rsidR="00813E8A" w:rsidRPr="00321B34" w:rsidRDefault="00813E8A" w:rsidP="00B37058">
            <w:pPr>
              <w:spacing w:after="160" w:line="240" w:lineRule="auto"/>
              <w:contextualSpacing/>
              <w:rPr>
                <w:sz w:val="22"/>
                <w:szCs w:val="22"/>
              </w:rPr>
            </w:pPr>
            <w:r w:rsidRPr="00321B34">
              <w:rPr>
                <w:sz w:val="22"/>
                <w:szCs w:val="22"/>
              </w:rPr>
              <w:t>Key cost assumptions</w:t>
            </w:r>
          </w:p>
        </w:tc>
        <w:tc>
          <w:tcPr>
            <w:tcW w:w="0" w:type="auto"/>
            <w:hideMark/>
          </w:tcPr>
          <w:p w14:paraId="3D6C7FEF"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[Describe staffing, hours, deliverables, travel, meetings, or other assumptions.]</w:t>
            </w:r>
          </w:p>
        </w:tc>
      </w:tr>
      <w:tr w:rsidR="00813E8A" w:rsidRPr="00321B34" w14:paraId="37C3792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6FAA759" w14:textId="77777777" w:rsidR="00813E8A" w:rsidRPr="00321B34" w:rsidRDefault="00813E8A" w:rsidP="00B37058">
            <w:pPr>
              <w:spacing w:after="160" w:line="240" w:lineRule="auto"/>
              <w:contextualSpacing/>
              <w:rPr>
                <w:sz w:val="22"/>
                <w:szCs w:val="22"/>
              </w:rPr>
            </w:pPr>
            <w:r w:rsidRPr="00321B34">
              <w:rPr>
                <w:sz w:val="22"/>
                <w:szCs w:val="22"/>
              </w:rPr>
              <w:lastRenderedPageBreak/>
              <w:t>Cost reasonableness</w:t>
            </w:r>
          </w:p>
        </w:tc>
        <w:tc>
          <w:tcPr>
            <w:tcW w:w="0" w:type="auto"/>
            <w:hideMark/>
          </w:tcPr>
          <w:p w14:paraId="18F2DAE0"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[Explain how pricing was developed and why it is reasonable for the proposed scope.]</w:t>
            </w:r>
          </w:p>
        </w:tc>
      </w:tr>
    </w:tbl>
    <w:p w14:paraId="4E25F14C" w14:textId="77777777" w:rsidR="00813E8A" w:rsidRDefault="00813E8A" w:rsidP="00B37058">
      <w:pPr>
        <w:spacing w:line="240" w:lineRule="auto"/>
        <w:contextualSpacing/>
      </w:pPr>
    </w:p>
    <w:p w14:paraId="7C3553C0"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7. Evaluation Criteria</w:t>
      </w:r>
    </w:p>
    <w:p w14:paraId="67809570" w14:textId="77777777" w:rsidR="00813E8A" w:rsidRPr="00321B34" w:rsidRDefault="00813E8A" w:rsidP="00B37058">
      <w:pPr>
        <w:spacing w:line="240" w:lineRule="auto"/>
        <w:contextualSpacing/>
        <w:rPr>
          <w:sz w:val="22"/>
          <w:szCs w:val="22"/>
        </w:rPr>
      </w:pPr>
      <w:r w:rsidRPr="00321B34">
        <w:rPr>
          <w:sz w:val="22"/>
          <w:szCs w:val="22"/>
        </w:rPr>
        <w:t>Access Tusc will evaluate responsive proposals using the criteria below. Access Tusc may request clarification, conduct due diligence, negotiate scope or payment terms, place conditions on an award, or decline to make an award if proposals do not meet project needs or procurement requirements.</w:t>
      </w:r>
    </w:p>
    <w:tbl>
      <w:tblPr>
        <w:tblStyle w:val="GridTable4-Accent1"/>
        <w:tblW w:w="5000" w:type="pct"/>
        <w:tblLook w:val="04A0" w:firstRow="1" w:lastRow="0" w:firstColumn="1" w:lastColumn="0" w:noHBand="0" w:noVBand="1"/>
      </w:tblPr>
      <w:tblGrid>
        <w:gridCol w:w="8504"/>
        <w:gridCol w:w="846"/>
      </w:tblGrid>
      <w:tr w:rsidR="00813E8A" w:rsidRPr="00321B34" w14:paraId="6D9050A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B3B45E" w14:textId="77777777" w:rsidR="00813E8A" w:rsidRPr="00321B34" w:rsidRDefault="00813E8A" w:rsidP="00B37058">
            <w:pPr>
              <w:spacing w:after="160" w:line="240" w:lineRule="auto"/>
              <w:contextualSpacing/>
              <w:rPr>
                <w:sz w:val="22"/>
                <w:szCs w:val="22"/>
              </w:rPr>
            </w:pPr>
            <w:r w:rsidRPr="00321B34">
              <w:rPr>
                <w:sz w:val="22"/>
                <w:szCs w:val="22"/>
              </w:rPr>
              <w:t>Criterion</w:t>
            </w:r>
          </w:p>
        </w:tc>
        <w:tc>
          <w:tcPr>
            <w:tcW w:w="0" w:type="auto"/>
            <w:hideMark/>
          </w:tcPr>
          <w:p w14:paraId="4F1B837E" w14:textId="77777777" w:rsidR="00813E8A" w:rsidRPr="00321B34"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321B34">
              <w:rPr>
                <w:sz w:val="22"/>
                <w:szCs w:val="22"/>
              </w:rPr>
              <w:t>Points</w:t>
            </w:r>
          </w:p>
        </w:tc>
      </w:tr>
      <w:tr w:rsidR="00813E8A" w:rsidRPr="00321B34" w14:paraId="58305B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736612" w14:textId="2903A5A0" w:rsidR="00813E8A" w:rsidRPr="00321B34" w:rsidRDefault="00704A68" w:rsidP="00704A68">
            <w:pPr>
              <w:rPr>
                <w:sz w:val="22"/>
                <w:szCs w:val="22"/>
              </w:rPr>
            </w:pPr>
            <w:r>
              <w:t>Understanding of updated scope and proposed consulting approach for model implementation, invoicing support, ROI data, and vendor coordination</w:t>
            </w:r>
          </w:p>
        </w:tc>
        <w:tc>
          <w:tcPr>
            <w:tcW w:w="0" w:type="auto"/>
            <w:hideMark/>
          </w:tcPr>
          <w:p w14:paraId="6A1F91FC"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25</w:t>
            </w:r>
          </w:p>
        </w:tc>
      </w:tr>
      <w:tr w:rsidR="00813E8A" w:rsidRPr="00321B34" w14:paraId="2980259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22F0C47" w14:textId="329301EE" w:rsidR="00813E8A" w:rsidRPr="00321B34" w:rsidRDefault="0087396E" w:rsidP="0087396E">
            <w:pPr>
              <w:rPr>
                <w:sz w:val="22"/>
                <w:szCs w:val="22"/>
              </w:rPr>
            </w:pPr>
            <w:r>
              <w:t>Relevant experience with healthcare contracting, payer/funder invoicing, data reporting, ROI metrics, Care Transitions, Dementia Guide, or comparable implementation support</w:t>
            </w:r>
          </w:p>
        </w:tc>
        <w:tc>
          <w:tcPr>
            <w:tcW w:w="0" w:type="auto"/>
            <w:hideMark/>
          </w:tcPr>
          <w:p w14:paraId="71F6F0C8"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25</w:t>
            </w:r>
          </w:p>
        </w:tc>
      </w:tr>
      <w:tr w:rsidR="00813E8A" w:rsidRPr="00321B34" w14:paraId="201688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2DD75C" w14:textId="1AC1F9B0" w:rsidR="00813E8A" w:rsidRPr="00321B34" w:rsidRDefault="00A97645" w:rsidP="00761970">
            <w:pPr>
              <w:rPr>
                <w:sz w:val="22"/>
                <w:szCs w:val="22"/>
              </w:rPr>
            </w:pPr>
            <w:r w:rsidRPr="00321B34">
              <w:rPr>
                <w:sz w:val="22"/>
                <w:szCs w:val="22"/>
              </w:rPr>
              <w:t xml:space="preserve">Work plan, staffing, timeline, and ability to complete </w:t>
            </w:r>
            <w:r w:rsidR="00761970">
              <w:t xml:space="preserve">training, implementation, reporting, tool development, and vendor coordination </w:t>
            </w:r>
            <w:r w:rsidRPr="00321B34">
              <w:rPr>
                <w:sz w:val="22"/>
                <w:szCs w:val="22"/>
              </w:rPr>
              <w:t>deliverables</w:t>
            </w:r>
          </w:p>
        </w:tc>
        <w:tc>
          <w:tcPr>
            <w:tcW w:w="0" w:type="auto"/>
            <w:hideMark/>
          </w:tcPr>
          <w:p w14:paraId="5DABBA4A"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20</w:t>
            </w:r>
          </w:p>
        </w:tc>
      </w:tr>
      <w:tr w:rsidR="00813E8A" w:rsidRPr="00321B34" w14:paraId="05AB01D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8D7A47" w14:textId="257927E8" w:rsidR="00813E8A" w:rsidRPr="00321B34" w:rsidRDefault="00A97645" w:rsidP="00427CBB">
            <w:pPr>
              <w:rPr>
                <w:sz w:val="22"/>
                <w:szCs w:val="22"/>
              </w:rPr>
            </w:pPr>
            <w:r w:rsidRPr="00321B34">
              <w:t xml:space="preserve">Data </w:t>
            </w:r>
            <w:r w:rsidR="00427CBB">
              <w:t>organization, return-on-investment</w:t>
            </w:r>
            <w:r w:rsidRPr="00321B34">
              <w:t xml:space="preserve"> methodology, reporting</w:t>
            </w:r>
            <w:r w:rsidR="00427CBB">
              <w:t>/invoicing readiness</w:t>
            </w:r>
            <w:r w:rsidRPr="00321B34">
              <w:t>, and sustainability approach</w:t>
            </w:r>
          </w:p>
        </w:tc>
        <w:tc>
          <w:tcPr>
            <w:tcW w:w="0" w:type="auto"/>
            <w:hideMark/>
          </w:tcPr>
          <w:p w14:paraId="1D98B02A"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15</w:t>
            </w:r>
          </w:p>
        </w:tc>
      </w:tr>
      <w:tr w:rsidR="00813E8A" w:rsidRPr="00321B34" w14:paraId="5AFEA8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7272FE" w14:textId="77777777" w:rsidR="00813E8A" w:rsidRPr="00321B34" w:rsidRDefault="00813E8A" w:rsidP="00B37058">
            <w:pPr>
              <w:spacing w:after="160" w:line="240" w:lineRule="auto"/>
              <w:contextualSpacing/>
              <w:rPr>
                <w:sz w:val="22"/>
                <w:szCs w:val="22"/>
              </w:rPr>
            </w:pPr>
            <w:r w:rsidRPr="00321B34">
              <w:rPr>
                <w:sz w:val="22"/>
                <w:szCs w:val="22"/>
              </w:rPr>
              <w:t>Budget clarity, cost reasonableness, and payment readiness</w:t>
            </w:r>
          </w:p>
        </w:tc>
        <w:tc>
          <w:tcPr>
            <w:tcW w:w="0" w:type="auto"/>
            <w:hideMark/>
          </w:tcPr>
          <w:p w14:paraId="1DB2449B"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10</w:t>
            </w:r>
          </w:p>
        </w:tc>
      </w:tr>
      <w:tr w:rsidR="00813E8A" w:rsidRPr="00321B34" w14:paraId="0CD4801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6A56146" w14:textId="77777777" w:rsidR="00813E8A" w:rsidRPr="00321B34" w:rsidRDefault="00813E8A" w:rsidP="00B37058">
            <w:pPr>
              <w:spacing w:after="160" w:line="240" w:lineRule="auto"/>
              <w:contextualSpacing/>
              <w:rPr>
                <w:sz w:val="22"/>
                <w:szCs w:val="22"/>
              </w:rPr>
            </w:pPr>
            <w:r w:rsidRPr="00321B34">
              <w:rPr>
                <w:sz w:val="22"/>
                <w:szCs w:val="22"/>
              </w:rPr>
              <w:t>Compliance readiness, conflict disclosure, and contractor-status alignment</w:t>
            </w:r>
          </w:p>
        </w:tc>
        <w:tc>
          <w:tcPr>
            <w:tcW w:w="0" w:type="auto"/>
            <w:hideMark/>
          </w:tcPr>
          <w:p w14:paraId="4191AE32"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5</w:t>
            </w:r>
          </w:p>
        </w:tc>
      </w:tr>
      <w:tr w:rsidR="00813E8A" w:rsidRPr="00321B34" w14:paraId="56A583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41E617" w14:textId="77777777" w:rsidR="00813E8A" w:rsidRPr="00321B34" w:rsidRDefault="00813E8A" w:rsidP="00B37058">
            <w:pPr>
              <w:spacing w:after="160" w:line="240" w:lineRule="auto"/>
              <w:contextualSpacing/>
              <w:rPr>
                <w:sz w:val="22"/>
                <w:szCs w:val="22"/>
              </w:rPr>
            </w:pPr>
            <w:r w:rsidRPr="00321B34">
              <w:rPr>
                <w:sz w:val="22"/>
                <w:szCs w:val="22"/>
              </w:rPr>
              <w:t>Total</w:t>
            </w:r>
          </w:p>
        </w:tc>
        <w:tc>
          <w:tcPr>
            <w:tcW w:w="0" w:type="auto"/>
            <w:hideMark/>
          </w:tcPr>
          <w:p w14:paraId="2E24D8FF"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b/>
                <w:bCs/>
                <w:sz w:val="22"/>
                <w:szCs w:val="22"/>
              </w:rPr>
              <w:t>100</w:t>
            </w:r>
          </w:p>
        </w:tc>
      </w:tr>
    </w:tbl>
    <w:p w14:paraId="7F974997" w14:textId="77777777" w:rsidR="00813E8A" w:rsidRDefault="00813E8A" w:rsidP="00B37058">
      <w:pPr>
        <w:spacing w:line="240" w:lineRule="auto"/>
        <w:contextualSpacing/>
      </w:pPr>
    </w:p>
    <w:p w14:paraId="0287EC9E"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8. Required Attachments</w:t>
      </w:r>
    </w:p>
    <w:p w14:paraId="63F8733F" w14:textId="77777777" w:rsidR="00813E8A" w:rsidRPr="00010FEB" w:rsidRDefault="00813E8A" w:rsidP="00B37058">
      <w:pPr>
        <w:spacing w:line="240" w:lineRule="auto"/>
        <w:contextualSpacing/>
        <w:rPr>
          <w:sz w:val="22"/>
          <w:szCs w:val="22"/>
        </w:rPr>
      </w:pPr>
      <w:r w:rsidRPr="00010FEB">
        <w:rPr>
          <w:sz w:val="22"/>
          <w:szCs w:val="22"/>
        </w:rPr>
        <w:t>Consultants should include only the attachments necessary to support evaluation and compliance documentation.</w:t>
      </w:r>
    </w:p>
    <w:p w14:paraId="1436EB31" w14:textId="77777777" w:rsidR="00813E8A" w:rsidRPr="00010FEB" w:rsidRDefault="00813E8A">
      <w:pPr>
        <w:pStyle w:val="ListParagraph"/>
        <w:numPr>
          <w:ilvl w:val="0"/>
          <w:numId w:val="2"/>
        </w:numPr>
        <w:spacing w:line="240" w:lineRule="auto"/>
        <w:rPr>
          <w:sz w:val="22"/>
          <w:szCs w:val="22"/>
        </w:rPr>
      </w:pPr>
      <w:r w:rsidRPr="00010FEB">
        <w:rPr>
          <w:sz w:val="22"/>
          <w:szCs w:val="22"/>
        </w:rPr>
        <w:t>Completed proposal response.</w:t>
      </w:r>
    </w:p>
    <w:p w14:paraId="19E9627D" w14:textId="77777777" w:rsidR="00813E8A" w:rsidRPr="00010FEB" w:rsidRDefault="00813E8A">
      <w:pPr>
        <w:pStyle w:val="ListParagraph"/>
        <w:numPr>
          <w:ilvl w:val="0"/>
          <w:numId w:val="2"/>
        </w:numPr>
        <w:spacing w:line="240" w:lineRule="auto"/>
        <w:rPr>
          <w:sz w:val="22"/>
          <w:szCs w:val="22"/>
        </w:rPr>
      </w:pPr>
      <w:r w:rsidRPr="00010FEB">
        <w:rPr>
          <w:sz w:val="22"/>
          <w:szCs w:val="22"/>
        </w:rPr>
        <w:t>Budget or fee proposal.</w:t>
      </w:r>
    </w:p>
    <w:p w14:paraId="297404EB" w14:textId="77777777" w:rsidR="00813E8A" w:rsidRPr="00010FEB" w:rsidRDefault="00813E8A">
      <w:pPr>
        <w:pStyle w:val="ListParagraph"/>
        <w:numPr>
          <w:ilvl w:val="0"/>
          <w:numId w:val="2"/>
        </w:numPr>
        <w:spacing w:line="240" w:lineRule="auto"/>
        <w:rPr>
          <w:sz w:val="22"/>
          <w:szCs w:val="22"/>
        </w:rPr>
      </w:pPr>
      <w:r w:rsidRPr="00010FEB">
        <w:rPr>
          <w:sz w:val="22"/>
          <w:szCs w:val="22"/>
        </w:rPr>
        <w:t>Resumes or bios for key personnel.</w:t>
      </w:r>
    </w:p>
    <w:p w14:paraId="484831E6" w14:textId="77777777" w:rsidR="00813E8A" w:rsidRPr="00010FEB" w:rsidRDefault="00813E8A">
      <w:pPr>
        <w:pStyle w:val="ListParagraph"/>
        <w:numPr>
          <w:ilvl w:val="0"/>
          <w:numId w:val="2"/>
        </w:numPr>
        <w:spacing w:line="240" w:lineRule="auto"/>
        <w:rPr>
          <w:sz w:val="22"/>
          <w:szCs w:val="22"/>
        </w:rPr>
      </w:pPr>
      <w:r w:rsidRPr="00010FEB">
        <w:rPr>
          <w:sz w:val="22"/>
          <w:szCs w:val="22"/>
        </w:rPr>
        <w:t>Conflict of interest disclosure, if applicable.</w:t>
      </w:r>
    </w:p>
    <w:p w14:paraId="14AF254A" w14:textId="77777777" w:rsidR="00813E8A" w:rsidRPr="00010FEB" w:rsidRDefault="00813E8A">
      <w:pPr>
        <w:pStyle w:val="ListParagraph"/>
        <w:numPr>
          <w:ilvl w:val="0"/>
          <w:numId w:val="2"/>
        </w:numPr>
        <w:spacing w:line="240" w:lineRule="auto"/>
        <w:rPr>
          <w:sz w:val="22"/>
          <w:szCs w:val="22"/>
        </w:rPr>
      </w:pPr>
      <w:r w:rsidRPr="00010FEB">
        <w:rPr>
          <w:sz w:val="22"/>
          <w:szCs w:val="22"/>
        </w:rPr>
        <w:t>SAM.gov/debarment certification or equivalent confirmation.</w:t>
      </w:r>
    </w:p>
    <w:p w14:paraId="1E364E78" w14:textId="77777777" w:rsidR="00813E8A" w:rsidRPr="00010FEB" w:rsidRDefault="00813E8A">
      <w:pPr>
        <w:pStyle w:val="ListParagraph"/>
        <w:numPr>
          <w:ilvl w:val="0"/>
          <w:numId w:val="2"/>
        </w:numPr>
        <w:spacing w:line="240" w:lineRule="auto"/>
        <w:rPr>
          <w:sz w:val="22"/>
          <w:szCs w:val="22"/>
        </w:rPr>
      </w:pPr>
      <w:r w:rsidRPr="00010FEB">
        <w:rPr>
          <w:sz w:val="22"/>
          <w:szCs w:val="22"/>
        </w:rPr>
        <w:t>Proof of insurance, licenses, or certifications, if required for the final agreement.</w:t>
      </w:r>
    </w:p>
    <w:p w14:paraId="57F9CBED"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9. Contracting, Reporting, and Records</w:t>
      </w:r>
    </w:p>
    <w:p w14:paraId="0AEA85C5" w14:textId="77777777" w:rsidR="00813E8A" w:rsidRDefault="00813E8A" w:rsidP="00B37058">
      <w:pPr>
        <w:spacing w:line="240" w:lineRule="auto"/>
        <w:contextualSpacing/>
        <w:rPr>
          <w:sz w:val="22"/>
          <w:szCs w:val="22"/>
        </w:rPr>
      </w:pPr>
      <w:r w:rsidRPr="00010FEB">
        <w:rPr>
          <w:sz w:val="22"/>
          <w:szCs w:val="22"/>
        </w:rPr>
        <w:t xml:space="preserve">The final consulting agreement may include applicable federal flow-down provisions, confidentiality requirements, privacy and data-use requirements, invoice documentation standards, deliverable acceptance procedures, reporting expectations, monitoring requirements, access-to-records provisions, record-retention requirements, and remedies for nonperformance. If the work involves protected health information or other regulated health information, a Business </w:t>
      </w:r>
      <w:r w:rsidRPr="00010FEB">
        <w:rPr>
          <w:sz w:val="22"/>
          <w:szCs w:val="22"/>
        </w:rPr>
        <w:lastRenderedPageBreak/>
        <w:t>Associate Agreement, Data Use Agreement, confidentiality agreement, or other written arrangement may be required before information is shared.</w:t>
      </w:r>
    </w:p>
    <w:p w14:paraId="6C3B8E0C" w14:textId="77777777" w:rsidR="00A7671D" w:rsidRDefault="00A7671D" w:rsidP="00B37058">
      <w:pPr>
        <w:spacing w:line="240" w:lineRule="auto"/>
        <w:contextualSpacing/>
        <w:rPr>
          <w:sz w:val="22"/>
          <w:szCs w:val="22"/>
        </w:rPr>
      </w:pPr>
    </w:p>
    <w:p w14:paraId="02D988BA" w14:textId="77777777" w:rsidR="00A7671D" w:rsidRPr="00010FEB" w:rsidRDefault="00A7671D" w:rsidP="00B37058">
      <w:pPr>
        <w:spacing w:line="240" w:lineRule="auto"/>
        <w:contextualSpacing/>
        <w:rPr>
          <w:sz w:val="22"/>
          <w:szCs w:val="22"/>
        </w:rPr>
      </w:pPr>
    </w:p>
    <w:p w14:paraId="73A2932E"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10. Certification and Authorized Signature</w:t>
      </w:r>
    </w:p>
    <w:p w14:paraId="2D0448AC" w14:textId="77777777" w:rsidR="00813E8A" w:rsidRPr="00010FEB" w:rsidRDefault="00813E8A" w:rsidP="00B37058">
      <w:pPr>
        <w:spacing w:line="240" w:lineRule="auto"/>
        <w:contextualSpacing/>
        <w:rPr>
          <w:sz w:val="22"/>
          <w:szCs w:val="22"/>
        </w:rPr>
      </w:pPr>
      <w:r w:rsidRPr="00010FEB">
        <w:rPr>
          <w:sz w:val="22"/>
          <w:szCs w:val="22"/>
        </w:rPr>
        <w:t>By signing below, the respondent certifies that the information submitted is true and complete to the best of its knowledge; that proposed costs are allowable, reasonable, necessary, and allocable; that the consultant will comply with applicable federal, state, local, program, and consulting procurement requirements; that any resulting agreement is expected to be a procurement contract for consulting services and not a subaward; and that the consultant has disclosed any actual, potential, or perceived conflict of interest.</w:t>
      </w:r>
    </w:p>
    <w:tbl>
      <w:tblPr>
        <w:tblStyle w:val="GridTable4-Accent1"/>
        <w:tblW w:w="5000" w:type="pct"/>
        <w:tblLook w:val="04A0" w:firstRow="1" w:lastRow="0" w:firstColumn="1" w:lastColumn="0" w:noHBand="0" w:noVBand="1"/>
      </w:tblPr>
      <w:tblGrid>
        <w:gridCol w:w="7442"/>
        <w:gridCol w:w="1908"/>
      </w:tblGrid>
      <w:tr w:rsidR="00813E8A" w:rsidRPr="00010FEB" w14:paraId="2A14072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344782" w14:textId="77777777" w:rsidR="00813E8A" w:rsidRPr="00010FEB" w:rsidRDefault="00813E8A" w:rsidP="00B37058">
            <w:pPr>
              <w:spacing w:after="160" w:line="240" w:lineRule="auto"/>
              <w:contextualSpacing/>
              <w:rPr>
                <w:sz w:val="22"/>
                <w:szCs w:val="22"/>
              </w:rPr>
            </w:pPr>
            <w:r w:rsidRPr="00010FEB">
              <w:rPr>
                <w:sz w:val="22"/>
                <w:szCs w:val="22"/>
              </w:rPr>
              <w:t>Authorized Representative Name</w:t>
            </w:r>
          </w:p>
        </w:tc>
        <w:tc>
          <w:tcPr>
            <w:tcW w:w="0" w:type="auto"/>
            <w:hideMark/>
          </w:tcPr>
          <w:p w14:paraId="76A81AAB" w14:textId="77777777" w:rsidR="00813E8A" w:rsidRPr="00010FEB"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010FEB">
              <w:rPr>
                <w:sz w:val="22"/>
                <w:szCs w:val="22"/>
              </w:rPr>
              <w:t>[Enter]</w:t>
            </w:r>
          </w:p>
        </w:tc>
      </w:tr>
      <w:tr w:rsidR="00813E8A" w:rsidRPr="00010FEB" w14:paraId="466D94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637F3E" w14:textId="77777777" w:rsidR="00813E8A" w:rsidRPr="00010FEB" w:rsidRDefault="00813E8A" w:rsidP="00B37058">
            <w:pPr>
              <w:spacing w:after="160" w:line="240" w:lineRule="auto"/>
              <w:contextualSpacing/>
              <w:rPr>
                <w:sz w:val="22"/>
                <w:szCs w:val="22"/>
              </w:rPr>
            </w:pPr>
            <w:r w:rsidRPr="00010FEB">
              <w:rPr>
                <w:sz w:val="22"/>
                <w:szCs w:val="22"/>
              </w:rPr>
              <w:t>Title</w:t>
            </w:r>
          </w:p>
        </w:tc>
        <w:tc>
          <w:tcPr>
            <w:tcW w:w="0" w:type="auto"/>
            <w:hideMark/>
          </w:tcPr>
          <w:p w14:paraId="4D155513"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r w:rsidR="00813E8A" w:rsidRPr="00010FEB" w14:paraId="2D83F13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4F1EFE2" w14:textId="77777777" w:rsidR="00813E8A" w:rsidRPr="00010FEB" w:rsidRDefault="00813E8A" w:rsidP="00B37058">
            <w:pPr>
              <w:spacing w:after="160" w:line="240" w:lineRule="auto"/>
              <w:contextualSpacing/>
              <w:rPr>
                <w:sz w:val="22"/>
                <w:szCs w:val="22"/>
              </w:rPr>
            </w:pPr>
            <w:r w:rsidRPr="00010FEB">
              <w:rPr>
                <w:sz w:val="22"/>
                <w:szCs w:val="22"/>
              </w:rPr>
              <w:t>Signature</w:t>
            </w:r>
          </w:p>
        </w:tc>
        <w:tc>
          <w:tcPr>
            <w:tcW w:w="0" w:type="auto"/>
            <w:hideMark/>
          </w:tcPr>
          <w:p w14:paraId="008C9D87" w14:textId="77777777" w:rsidR="00813E8A" w:rsidRPr="00010FEB"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010FEB">
              <w:rPr>
                <w:sz w:val="22"/>
                <w:szCs w:val="22"/>
              </w:rPr>
              <w:t>[Enter]</w:t>
            </w:r>
          </w:p>
        </w:tc>
      </w:tr>
      <w:tr w:rsidR="00813E8A" w:rsidRPr="00010FEB" w14:paraId="7E6EE4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CA05DA" w14:textId="77777777" w:rsidR="00813E8A" w:rsidRPr="00010FEB" w:rsidRDefault="00813E8A" w:rsidP="00B37058">
            <w:pPr>
              <w:spacing w:after="160" w:line="240" w:lineRule="auto"/>
              <w:contextualSpacing/>
              <w:rPr>
                <w:sz w:val="22"/>
                <w:szCs w:val="22"/>
              </w:rPr>
            </w:pPr>
            <w:r w:rsidRPr="00010FEB">
              <w:rPr>
                <w:sz w:val="22"/>
                <w:szCs w:val="22"/>
              </w:rPr>
              <w:t>Date</w:t>
            </w:r>
          </w:p>
        </w:tc>
        <w:tc>
          <w:tcPr>
            <w:tcW w:w="0" w:type="auto"/>
            <w:hideMark/>
          </w:tcPr>
          <w:p w14:paraId="164F61FD"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bl>
    <w:p w14:paraId="68A18F07" w14:textId="77777777" w:rsidR="00813E8A" w:rsidRDefault="00813E8A" w:rsidP="00B37058">
      <w:pPr>
        <w:spacing w:line="240" w:lineRule="auto"/>
        <w:contextualSpacing/>
      </w:pPr>
    </w:p>
    <w:p w14:paraId="281DF464"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Issuing Organization Use Only</w:t>
      </w:r>
    </w:p>
    <w:tbl>
      <w:tblPr>
        <w:tblStyle w:val="GridTable4-Accent1"/>
        <w:tblW w:w="5000" w:type="pct"/>
        <w:tblLook w:val="04A0" w:firstRow="1" w:lastRow="0" w:firstColumn="1" w:lastColumn="0" w:noHBand="0" w:noVBand="1"/>
      </w:tblPr>
      <w:tblGrid>
        <w:gridCol w:w="4043"/>
        <w:gridCol w:w="5307"/>
      </w:tblGrid>
      <w:tr w:rsidR="00813E8A" w14:paraId="25837B6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CA2F02" w14:textId="77777777" w:rsidR="00813E8A" w:rsidRPr="00010FEB" w:rsidRDefault="00813E8A" w:rsidP="00B37058">
            <w:pPr>
              <w:spacing w:after="160" w:line="240" w:lineRule="auto"/>
              <w:contextualSpacing/>
              <w:rPr>
                <w:sz w:val="22"/>
                <w:szCs w:val="22"/>
              </w:rPr>
            </w:pPr>
            <w:r w:rsidRPr="00010FEB">
              <w:rPr>
                <w:sz w:val="22"/>
                <w:szCs w:val="22"/>
              </w:rPr>
              <w:t>Reviewer Name</w:t>
            </w:r>
          </w:p>
        </w:tc>
        <w:tc>
          <w:tcPr>
            <w:tcW w:w="0" w:type="auto"/>
            <w:hideMark/>
          </w:tcPr>
          <w:p w14:paraId="0D7A3D04" w14:textId="77777777" w:rsidR="00813E8A" w:rsidRPr="00010FEB"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010FEB">
              <w:rPr>
                <w:sz w:val="22"/>
                <w:szCs w:val="22"/>
              </w:rPr>
              <w:t>[Enter]</w:t>
            </w:r>
          </w:p>
        </w:tc>
      </w:tr>
      <w:tr w:rsidR="00813E8A" w14:paraId="11CD58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21D3B1" w14:textId="77777777" w:rsidR="00813E8A" w:rsidRPr="00010FEB" w:rsidRDefault="00813E8A" w:rsidP="00B37058">
            <w:pPr>
              <w:spacing w:after="160" w:line="240" w:lineRule="auto"/>
              <w:contextualSpacing/>
              <w:rPr>
                <w:sz w:val="22"/>
                <w:szCs w:val="22"/>
              </w:rPr>
            </w:pPr>
            <w:r w:rsidRPr="00010FEB">
              <w:rPr>
                <w:sz w:val="22"/>
                <w:szCs w:val="22"/>
              </w:rPr>
              <w:t>Total Score</w:t>
            </w:r>
          </w:p>
        </w:tc>
        <w:tc>
          <w:tcPr>
            <w:tcW w:w="0" w:type="auto"/>
            <w:hideMark/>
          </w:tcPr>
          <w:p w14:paraId="6CC30CC2"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r w:rsidR="00813E8A" w14:paraId="195221A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DB7C204" w14:textId="77777777" w:rsidR="00813E8A" w:rsidRPr="00010FEB" w:rsidRDefault="00813E8A" w:rsidP="00B37058">
            <w:pPr>
              <w:spacing w:after="160" w:line="240" w:lineRule="auto"/>
              <w:contextualSpacing/>
              <w:rPr>
                <w:sz w:val="22"/>
                <w:szCs w:val="22"/>
              </w:rPr>
            </w:pPr>
            <w:r w:rsidRPr="00010FEB">
              <w:rPr>
                <w:sz w:val="22"/>
                <w:szCs w:val="22"/>
              </w:rPr>
              <w:t>Recommendation</w:t>
            </w:r>
          </w:p>
        </w:tc>
        <w:tc>
          <w:tcPr>
            <w:tcW w:w="0" w:type="auto"/>
            <w:hideMark/>
          </w:tcPr>
          <w:p w14:paraId="5D9ADE61" w14:textId="77777777" w:rsidR="00813E8A" w:rsidRPr="00010FEB"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010FEB">
              <w:rPr>
                <w:sz w:val="22"/>
                <w:szCs w:val="22"/>
              </w:rPr>
              <w:t>[Award / Do Not Award / Award with Conditions]</w:t>
            </w:r>
          </w:p>
        </w:tc>
      </w:tr>
      <w:tr w:rsidR="00813E8A" w14:paraId="1121CB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E1EB84" w14:textId="77777777" w:rsidR="00813E8A" w:rsidRPr="00010FEB" w:rsidRDefault="00813E8A" w:rsidP="00B37058">
            <w:pPr>
              <w:spacing w:after="160" w:line="240" w:lineRule="auto"/>
              <w:contextualSpacing/>
              <w:rPr>
                <w:sz w:val="22"/>
                <w:szCs w:val="22"/>
              </w:rPr>
            </w:pPr>
            <w:r w:rsidRPr="00010FEB">
              <w:rPr>
                <w:sz w:val="22"/>
                <w:szCs w:val="22"/>
              </w:rPr>
              <w:t>Conditions or Follow-Up Required</w:t>
            </w:r>
          </w:p>
        </w:tc>
        <w:tc>
          <w:tcPr>
            <w:tcW w:w="0" w:type="auto"/>
            <w:hideMark/>
          </w:tcPr>
          <w:p w14:paraId="3C151DB7"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bl>
    <w:p w14:paraId="6B76AB8D" w14:textId="77777777" w:rsidR="00813E8A" w:rsidRDefault="00813E8A"/>
    <w:p w14:paraId="46C6473E" w14:textId="77777777" w:rsidR="00813E8A" w:rsidRDefault="00813E8A"/>
    <w:sectPr w:rsidR="00813E8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B562E" w14:textId="77777777" w:rsidR="00E15F5A" w:rsidRDefault="00E15F5A" w:rsidP="002A65E0">
      <w:pPr>
        <w:spacing w:after="0" w:line="240" w:lineRule="auto"/>
      </w:pPr>
      <w:r>
        <w:separator/>
      </w:r>
    </w:p>
  </w:endnote>
  <w:endnote w:type="continuationSeparator" w:id="0">
    <w:p w14:paraId="06193DA9" w14:textId="77777777" w:rsidR="00E15F5A" w:rsidRDefault="00E15F5A" w:rsidP="002A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BFE9" w14:textId="77777777" w:rsidR="00E26D85" w:rsidRDefault="00E26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57241"/>
      <w:docPartObj>
        <w:docPartGallery w:val="Page Numbers (Bottom of Page)"/>
        <w:docPartUnique/>
      </w:docPartObj>
    </w:sdtPr>
    <w:sdtEndPr>
      <w:rPr>
        <w:noProof/>
      </w:rPr>
    </w:sdtEndPr>
    <w:sdtContent>
      <w:p w14:paraId="147A3186" w14:textId="0C304F5E" w:rsidR="002A65E0" w:rsidRDefault="002A65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F049D" w14:textId="77777777" w:rsidR="002A65E0" w:rsidRDefault="002A65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F663" w14:textId="77777777" w:rsidR="00E26D85" w:rsidRDefault="00E26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915BF" w14:textId="77777777" w:rsidR="00E15F5A" w:rsidRDefault="00E15F5A" w:rsidP="002A65E0">
      <w:pPr>
        <w:spacing w:after="0" w:line="240" w:lineRule="auto"/>
      </w:pPr>
      <w:r>
        <w:separator/>
      </w:r>
    </w:p>
  </w:footnote>
  <w:footnote w:type="continuationSeparator" w:id="0">
    <w:p w14:paraId="77C2C737" w14:textId="77777777" w:rsidR="00E15F5A" w:rsidRDefault="00E15F5A" w:rsidP="002A6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CB93" w14:textId="77777777" w:rsidR="00E26D85" w:rsidRDefault="00E26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9B9A" w14:textId="77777777" w:rsidR="00E26D85" w:rsidRDefault="00E26D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BE4A" w14:textId="77777777" w:rsidR="00E26D85" w:rsidRDefault="00E26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169FF"/>
    <w:multiLevelType w:val="multilevel"/>
    <w:tmpl w:val="2E74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FD53DF"/>
    <w:multiLevelType w:val="multilevel"/>
    <w:tmpl w:val="A260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58306F"/>
    <w:multiLevelType w:val="multilevel"/>
    <w:tmpl w:val="A86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CF2452"/>
    <w:multiLevelType w:val="multilevel"/>
    <w:tmpl w:val="37622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454C24"/>
    <w:multiLevelType w:val="multilevel"/>
    <w:tmpl w:val="A644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167EE1"/>
    <w:multiLevelType w:val="multilevel"/>
    <w:tmpl w:val="B958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4824093">
    <w:abstractNumId w:val="3"/>
  </w:num>
  <w:num w:numId="2" w16cid:durableId="1806776007">
    <w:abstractNumId w:val="1"/>
  </w:num>
  <w:num w:numId="3" w16cid:durableId="431125680">
    <w:abstractNumId w:val="0"/>
  </w:num>
  <w:num w:numId="4" w16cid:durableId="1286548034">
    <w:abstractNumId w:val="5"/>
  </w:num>
  <w:num w:numId="5" w16cid:durableId="426854539">
    <w:abstractNumId w:val="2"/>
  </w:num>
  <w:num w:numId="6" w16cid:durableId="47449451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CC"/>
    <w:rsid w:val="00001D91"/>
    <w:rsid w:val="00002FF7"/>
    <w:rsid w:val="00010722"/>
    <w:rsid w:val="00010FEB"/>
    <w:rsid w:val="00016807"/>
    <w:rsid w:val="00036523"/>
    <w:rsid w:val="000418B5"/>
    <w:rsid w:val="0004302D"/>
    <w:rsid w:val="00094553"/>
    <w:rsid w:val="000A3C09"/>
    <w:rsid w:val="000B3EE2"/>
    <w:rsid w:val="000B417C"/>
    <w:rsid w:val="000F74D5"/>
    <w:rsid w:val="001046AC"/>
    <w:rsid w:val="00105B86"/>
    <w:rsid w:val="00123BE7"/>
    <w:rsid w:val="001312DA"/>
    <w:rsid w:val="001432F0"/>
    <w:rsid w:val="001651FA"/>
    <w:rsid w:val="0017285E"/>
    <w:rsid w:val="001857E5"/>
    <w:rsid w:val="001A5CCC"/>
    <w:rsid w:val="001C03C4"/>
    <w:rsid w:val="00201D10"/>
    <w:rsid w:val="00207D40"/>
    <w:rsid w:val="002364BD"/>
    <w:rsid w:val="00276D7D"/>
    <w:rsid w:val="00277C9F"/>
    <w:rsid w:val="00292AF5"/>
    <w:rsid w:val="002A1470"/>
    <w:rsid w:val="002A65E0"/>
    <w:rsid w:val="002C2149"/>
    <w:rsid w:val="002C3D10"/>
    <w:rsid w:val="002C75AD"/>
    <w:rsid w:val="00321B34"/>
    <w:rsid w:val="00344C93"/>
    <w:rsid w:val="00353BA9"/>
    <w:rsid w:val="003632C7"/>
    <w:rsid w:val="0039358A"/>
    <w:rsid w:val="003B01BC"/>
    <w:rsid w:val="003B7567"/>
    <w:rsid w:val="003C661F"/>
    <w:rsid w:val="003D0D5D"/>
    <w:rsid w:val="003F29E8"/>
    <w:rsid w:val="00401C37"/>
    <w:rsid w:val="004214B1"/>
    <w:rsid w:val="00427CBB"/>
    <w:rsid w:val="00437AC8"/>
    <w:rsid w:val="004452E8"/>
    <w:rsid w:val="00450ED0"/>
    <w:rsid w:val="004E08FD"/>
    <w:rsid w:val="004E444E"/>
    <w:rsid w:val="004F4422"/>
    <w:rsid w:val="00520872"/>
    <w:rsid w:val="00541275"/>
    <w:rsid w:val="00541344"/>
    <w:rsid w:val="00544C2E"/>
    <w:rsid w:val="0055338E"/>
    <w:rsid w:val="0056665F"/>
    <w:rsid w:val="00573A94"/>
    <w:rsid w:val="005C076B"/>
    <w:rsid w:val="0061289A"/>
    <w:rsid w:val="00613760"/>
    <w:rsid w:val="00621536"/>
    <w:rsid w:val="006546B1"/>
    <w:rsid w:val="006866E7"/>
    <w:rsid w:val="006A508F"/>
    <w:rsid w:val="006C12ED"/>
    <w:rsid w:val="006D0932"/>
    <w:rsid w:val="00704A68"/>
    <w:rsid w:val="00720AB1"/>
    <w:rsid w:val="00761970"/>
    <w:rsid w:val="007C5199"/>
    <w:rsid w:val="007D2A08"/>
    <w:rsid w:val="007D7013"/>
    <w:rsid w:val="007E3DA0"/>
    <w:rsid w:val="007E6DB5"/>
    <w:rsid w:val="008033CC"/>
    <w:rsid w:val="00813E8A"/>
    <w:rsid w:val="00822595"/>
    <w:rsid w:val="008275D4"/>
    <w:rsid w:val="008508AD"/>
    <w:rsid w:val="00856A87"/>
    <w:rsid w:val="0085791C"/>
    <w:rsid w:val="0086412B"/>
    <w:rsid w:val="0087396E"/>
    <w:rsid w:val="00885460"/>
    <w:rsid w:val="008A5E04"/>
    <w:rsid w:val="008B03DC"/>
    <w:rsid w:val="008B18A9"/>
    <w:rsid w:val="008D5D9B"/>
    <w:rsid w:val="0091127A"/>
    <w:rsid w:val="00924E75"/>
    <w:rsid w:val="009370EE"/>
    <w:rsid w:val="0094684B"/>
    <w:rsid w:val="00975DE3"/>
    <w:rsid w:val="00996259"/>
    <w:rsid w:val="009B05E7"/>
    <w:rsid w:val="009B7176"/>
    <w:rsid w:val="00A02929"/>
    <w:rsid w:val="00A23D61"/>
    <w:rsid w:val="00A31D0E"/>
    <w:rsid w:val="00A45497"/>
    <w:rsid w:val="00A47D17"/>
    <w:rsid w:val="00A532CB"/>
    <w:rsid w:val="00A55CF3"/>
    <w:rsid w:val="00A7671D"/>
    <w:rsid w:val="00A97645"/>
    <w:rsid w:val="00AD03DD"/>
    <w:rsid w:val="00AD2687"/>
    <w:rsid w:val="00AF430C"/>
    <w:rsid w:val="00AF47C2"/>
    <w:rsid w:val="00B05B1F"/>
    <w:rsid w:val="00B37058"/>
    <w:rsid w:val="00B733FB"/>
    <w:rsid w:val="00B81357"/>
    <w:rsid w:val="00BB190A"/>
    <w:rsid w:val="00BB44FF"/>
    <w:rsid w:val="00BE3338"/>
    <w:rsid w:val="00C21FB4"/>
    <w:rsid w:val="00C341D8"/>
    <w:rsid w:val="00C40811"/>
    <w:rsid w:val="00C477F2"/>
    <w:rsid w:val="00C73A8F"/>
    <w:rsid w:val="00C80D3A"/>
    <w:rsid w:val="00C8670F"/>
    <w:rsid w:val="00CE2D80"/>
    <w:rsid w:val="00D01582"/>
    <w:rsid w:val="00D068C6"/>
    <w:rsid w:val="00D15AD2"/>
    <w:rsid w:val="00D21F7E"/>
    <w:rsid w:val="00D36D2C"/>
    <w:rsid w:val="00D420B9"/>
    <w:rsid w:val="00D557DE"/>
    <w:rsid w:val="00D63D03"/>
    <w:rsid w:val="00D67BD3"/>
    <w:rsid w:val="00D74568"/>
    <w:rsid w:val="00D87586"/>
    <w:rsid w:val="00D922DC"/>
    <w:rsid w:val="00DA3074"/>
    <w:rsid w:val="00DA5B41"/>
    <w:rsid w:val="00DB6DAB"/>
    <w:rsid w:val="00DD4AAE"/>
    <w:rsid w:val="00DE47D5"/>
    <w:rsid w:val="00E05CAD"/>
    <w:rsid w:val="00E0601E"/>
    <w:rsid w:val="00E15F5A"/>
    <w:rsid w:val="00E233C6"/>
    <w:rsid w:val="00E26D85"/>
    <w:rsid w:val="00E300EB"/>
    <w:rsid w:val="00E35219"/>
    <w:rsid w:val="00E40024"/>
    <w:rsid w:val="00E448E0"/>
    <w:rsid w:val="00E45985"/>
    <w:rsid w:val="00E52106"/>
    <w:rsid w:val="00E71DC2"/>
    <w:rsid w:val="00EA544D"/>
    <w:rsid w:val="00EB320B"/>
    <w:rsid w:val="00EB3D42"/>
    <w:rsid w:val="00EC5924"/>
    <w:rsid w:val="00ED0F55"/>
    <w:rsid w:val="00EE32BC"/>
    <w:rsid w:val="00EE74CE"/>
    <w:rsid w:val="00F135F2"/>
    <w:rsid w:val="00F325E4"/>
    <w:rsid w:val="00F37FB9"/>
    <w:rsid w:val="00F44542"/>
    <w:rsid w:val="00F72504"/>
    <w:rsid w:val="00F81321"/>
    <w:rsid w:val="00FA07D7"/>
    <w:rsid w:val="00FC5EDA"/>
    <w:rsid w:val="00FC6A3F"/>
    <w:rsid w:val="00FE1394"/>
    <w:rsid w:val="00FE3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A93F"/>
  <w15:chartTrackingRefBased/>
  <w15:docId w15:val="{29D26E3E-C9A8-477D-AD3A-65DDD2681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3CC"/>
    <w:pPr>
      <w:spacing w:line="278" w:lineRule="auto"/>
    </w:pPr>
  </w:style>
  <w:style w:type="paragraph" w:styleId="Heading1">
    <w:name w:val="heading 1"/>
    <w:basedOn w:val="Normal"/>
    <w:next w:val="Normal"/>
    <w:link w:val="Heading1Char"/>
    <w:uiPriority w:val="9"/>
    <w:qFormat/>
    <w:rsid w:val="008033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33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3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3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3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3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3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3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3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3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3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3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3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3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3CC"/>
    <w:rPr>
      <w:rFonts w:eastAsiaTheme="majorEastAsia" w:cstheme="majorBidi"/>
      <w:color w:val="272727" w:themeColor="text1" w:themeTint="D8"/>
    </w:rPr>
  </w:style>
  <w:style w:type="paragraph" w:styleId="Title">
    <w:name w:val="Title"/>
    <w:basedOn w:val="Normal"/>
    <w:next w:val="Normal"/>
    <w:link w:val="TitleChar"/>
    <w:uiPriority w:val="10"/>
    <w:qFormat/>
    <w:rsid w:val="008033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3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3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3CC"/>
    <w:pPr>
      <w:spacing w:before="160"/>
      <w:jc w:val="center"/>
    </w:pPr>
    <w:rPr>
      <w:i/>
      <w:iCs/>
      <w:color w:val="404040" w:themeColor="text1" w:themeTint="BF"/>
    </w:rPr>
  </w:style>
  <w:style w:type="character" w:customStyle="1" w:styleId="QuoteChar">
    <w:name w:val="Quote Char"/>
    <w:basedOn w:val="DefaultParagraphFont"/>
    <w:link w:val="Quote"/>
    <w:uiPriority w:val="29"/>
    <w:rsid w:val="008033CC"/>
    <w:rPr>
      <w:i/>
      <w:iCs/>
      <w:color w:val="404040" w:themeColor="text1" w:themeTint="BF"/>
    </w:rPr>
  </w:style>
  <w:style w:type="paragraph" w:styleId="ListParagraph">
    <w:name w:val="List Paragraph"/>
    <w:basedOn w:val="Normal"/>
    <w:uiPriority w:val="34"/>
    <w:qFormat/>
    <w:rsid w:val="008033CC"/>
    <w:pPr>
      <w:ind w:left="720"/>
      <w:contextualSpacing/>
    </w:pPr>
  </w:style>
  <w:style w:type="character" w:styleId="IntenseEmphasis">
    <w:name w:val="Intense Emphasis"/>
    <w:basedOn w:val="DefaultParagraphFont"/>
    <w:uiPriority w:val="21"/>
    <w:qFormat/>
    <w:rsid w:val="008033CC"/>
    <w:rPr>
      <w:i/>
      <w:iCs/>
      <w:color w:val="0F4761" w:themeColor="accent1" w:themeShade="BF"/>
    </w:rPr>
  </w:style>
  <w:style w:type="paragraph" w:styleId="IntenseQuote">
    <w:name w:val="Intense Quote"/>
    <w:basedOn w:val="Normal"/>
    <w:next w:val="Normal"/>
    <w:link w:val="IntenseQuoteChar"/>
    <w:uiPriority w:val="30"/>
    <w:qFormat/>
    <w:rsid w:val="00803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3CC"/>
    <w:rPr>
      <w:i/>
      <w:iCs/>
      <w:color w:val="0F4761" w:themeColor="accent1" w:themeShade="BF"/>
    </w:rPr>
  </w:style>
  <w:style w:type="character" w:styleId="IntenseReference">
    <w:name w:val="Intense Reference"/>
    <w:basedOn w:val="DefaultParagraphFont"/>
    <w:uiPriority w:val="32"/>
    <w:qFormat/>
    <w:rsid w:val="008033CC"/>
    <w:rPr>
      <w:b/>
      <w:bCs/>
      <w:smallCaps/>
      <w:color w:val="0F4761" w:themeColor="accent1" w:themeShade="BF"/>
      <w:spacing w:val="5"/>
    </w:rPr>
  </w:style>
  <w:style w:type="character" w:styleId="BookTitle">
    <w:name w:val="Book Title"/>
    <w:basedOn w:val="DefaultParagraphFont"/>
    <w:uiPriority w:val="33"/>
    <w:qFormat/>
    <w:rsid w:val="008033CC"/>
    <w:rPr>
      <w:b/>
      <w:bCs/>
      <w:i/>
      <w:iCs/>
      <w:spacing w:val="5"/>
    </w:rPr>
  </w:style>
  <w:style w:type="paragraph" w:styleId="Caption">
    <w:name w:val="caption"/>
    <w:basedOn w:val="Normal"/>
    <w:next w:val="Normal"/>
    <w:uiPriority w:val="35"/>
    <w:semiHidden/>
    <w:unhideWhenUsed/>
    <w:qFormat/>
    <w:rsid w:val="008033CC"/>
    <w:pPr>
      <w:spacing w:after="200" w:line="240" w:lineRule="auto"/>
    </w:pPr>
    <w:rPr>
      <w:i/>
      <w:iCs/>
      <w:color w:val="0E2841" w:themeColor="text2"/>
      <w:sz w:val="18"/>
      <w:szCs w:val="18"/>
    </w:rPr>
  </w:style>
  <w:style w:type="character" w:styleId="Emphasis">
    <w:name w:val="Emphasis"/>
    <w:basedOn w:val="DefaultParagraphFont"/>
    <w:uiPriority w:val="20"/>
    <w:qFormat/>
    <w:rsid w:val="008033CC"/>
    <w:rPr>
      <w:i/>
      <w:iCs/>
    </w:rPr>
  </w:style>
  <w:style w:type="paragraph" w:styleId="NoSpacing">
    <w:name w:val="No Spacing"/>
    <w:uiPriority w:val="1"/>
    <w:qFormat/>
    <w:rsid w:val="008033CC"/>
    <w:pPr>
      <w:spacing w:after="0"/>
    </w:pPr>
  </w:style>
  <w:style w:type="character" w:styleId="Strong">
    <w:name w:val="Strong"/>
    <w:basedOn w:val="DefaultParagraphFont"/>
    <w:uiPriority w:val="22"/>
    <w:qFormat/>
    <w:rsid w:val="008033CC"/>
    <w:rPr>
      <w:b/>
      <w:bCs/>
    </w:rPr>
  </w:style>
  <w:style w:type="character" w:styleId="SubtleEmphasis">
    <w:name w:val="Subtle Emphasis"/>
    <w:basedOn w:val="DefaultParagraphFont"/>
    <w:uiPriority w:val="19"/>
    <w:qFormat/>
    <w:rsid w:val="008033CC"/>
    <w:rPr>
      <w:i/>
      <w:iCs/>
      <w:color w:val="404040" w:themeColor="text1" w:themeTint="BF"/>
    </w:rPr>
  </w:style>
  <w:style w:type="character" w:styleId="SubtleReference">
    <w:name w:val="Subtle Reference"/>
    <w:basedOn w:val="DefaultParagraphFont"/>
    <w:uiPriority w:val="31"/>
    <w:qFormat/>
    <w:rsid w:val="008033CC"/>
    <w:rPr>
      <w:smallCaps/>
      <w:color w:val="5A5A5A" w:themeColor="text1" w:themeTint="A5"/>
    </w:rPr>
  </w:style>
  <w:style w:type="paragraph" w:styleId="TOCHeading">
    <w:name w:val="TOC Heading"/>
    <w:basedOn w:val="Heading1"/>
    <w:next w:val="Normal"/>
    <w:uiPriority w:val="39"/>
    <w:semiHidden/>
    <w:unhideWhenUsed/>
    <w:qFormat/>
    <w:rsid w:val="008033CC"/>
    <w:pPr>
      <w:spacing w:before="240" w:after="0"/>
      <w:outlineLvl w:val="9"/>
    </w:pPr>
    <w:rPr>
      <w:sz w:val="32"/>
      <w:szCs w:val="32"/>
    </w:rPr>
  </w:style>
  <w:style w:type="paragraph" w:styleId="NormalWeb">
    <w:name w:val="Normal (Web)"/>
    <w:basedOn w:val="Normal"/>
    <w:uiPriority w:val="99"/>
    <w:semiHidden/>
    <w:unhideWhenUsed/>
    <w:rsid w:val="008033CC"/>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C73A8F"/>
    <w:pPr>
      <w:spacing w:after="0"/>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276D7D"/>
    <w:rPr>
      <w:color w:val="467886" w:themeColor="hyperlink"/>
      <w:u w:val="single"/>
    </w:rPr>
  </w:style>
  <w:style w:type="character" w:styleId="UnresolvedMention">
    <w:name w:val="Unresolved Mention"/>
    <w:basedOn w:val="DefaultParagraphFont"/>
    <w:uiPriority w:val="99"/>
    <w:semiHidden/>
    <w:unhideWhenUsed/>
    <w:rsid w:val="00276D7D"/>
    <w:rPr>
      <w:color w:val="605E5C"/>
      <w:shd w:val="clear" w:color="auto" w:fill="E1DFDD"/>
    </w:rPr>
  </w:style>
  <w:style w:type="character" w:styleId="CommentReference">
    <w:name w:val="annotation reference"/>
    <w:basedOn w:val="DefaultParagraphFont"/>
    <w:uiPriority w:val="99"/>
    <w:semiHidden/>
    <w:unhideWhenUsed/>
    <w:rsid w:val="00ED0F55"/>
    <w:rPr>
      <w:sz w:val="16"/>
      <w:szCs w:val="16"/>
    </w:rPr>
  </w:style>
  <w:style w:type="paragraph" w:styleId="CommentText">
    <w:name w:val="annotation text"/>
    <w:basedOn w:val="Normal"/>
    <w:link w:val="CommentTextChar"/>
    <w:uiPriority w:val="99"/>
    <w:unhideWhenUsed/>
    <w:rsid w:val="00ED0F55"/>
    <w:pPr>
      <w:spacing w:line="240" w:lineRule="auto"/>
    </w:pPr>
    <w:rPr>
      <w:sz w:val="20"/>
      <w:szCs w:val="20"/>
    </w:rPr>
  </w:style>
  <w:style w:type="character" w:customStyle="1" w:styleId="CommentTextChar">
    <w:name w:val="Comment Text Char"/>
    <w:basedOn w:val="DefaultParagraphFont"/>
    <w:link w:val="CommentText"/>
    <w:uiPriority w:val="99"/>
    <w:rsid w:val="00ED0F55"/>
    <w:rPr>
      <w:sz w:val="20"/>
      <w:szCs w:val="20"/>
    </w:rPr>
  </w:style>
  <w:style w:type="paragraph" w:styleId="CommentSubject">
    <w:name w:val="annotation subject"/>
    <w:basedOn w:val="CommentText"/>
    <w:next w:val="CommentText"/>
    <w:link w:val="CommentSubjectChar"/>
    <w:uiPriority w:val="99"/>
    <w:semiHidden/>
    <w:unhideWhenUsed/>
    <w:rsid w:val="00ED0F55"/>
    <w:rPr>
      <w:b/>
      <w:bCs/>
    </w:rPr>
  </w:style>
  <w:style w:type="character" w:customStyle="1" w:styleId="CommentSubjectChar">
    <w:name w:val="Comment Subject Char"/>
    <w:basedOn w:val="CommentTextChar"/>
    <w:link w:val="CommentSubject"/>
    <w:uiPriority w:val="99"/>
    <w:semiHidden/>
    <w:rsid w:val="00ED0F55"/>
    <w:rPr>
      <w:b/>
      <w:bCs/>
      <w:sz w:val="20"/>
      <w:szCs w:val="20"/>
    </w:rPr>
  </w:style>
  <w:style w:type="paragraph" w:styleId="Header">
    <w:name w:val="header"/>
    <w:basedOn w:val="Normal"/>
    <w:link w:val="HeaderChar"/>
    <w:uiPriority w:val="99"/>
    <w:unhideWhenUsed/>
    <w:rsid w:val="002A65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5E0"/>
  </w:style>
  <w:style w:type="paragraph" w:styleId="Footer">
    <w:name w:val="footer"/>
    <w:basedOn w:val="Normal"/>
    <w:link w:val="FooterChar"/>
    <w:uiPriority w:val="99"/>
    <w:unhideWhenUsed/>
    <w:rsid w:val="002A65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essica@accesstusc.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1553</Words>
  <Characters>8858</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Kinsey</dc:creator>
  <cp:keywords/>
  <dc:description/>
  <cp:lastModifiedBy>Kayla Dyer</cp:lastModifiedBy>
  <cp:revision>2</cp:revision>
  <cp:lastPrinted>2026-09-16T13:43:00Z</cp:lastPrinted>
  <dcterms:created xsi:type="dcterms:W3CDTF">2026-09-16T14:13:00Z</dcterms:created>
  <dcterms:modified xsi:type="dcterms:W3CDTF">2026-09-16T14:13:00Z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39d451-3fe5-4395-b9ee-e676a885d865_Enabled">
    <vt:lpwstr>true</vt:lpwstr>
  </property>
  <property fmtid="{D5CDD505-2E9C-101B-9397-08002B2CF9AE}" pid="3" name="MSIP_Label_fc39d451-3fe5-4395-b9ee-e676a885d865_SetDate">
    <vt:lpwstr>2026-08-13T15:13:54Z</vt:lpwstr>
  </property>
  <property fmtid="{D5CDD505-2E9C-101B-9397-08002B2CF9AE}" pid="4" name="MSIP_Label_fc39d451-3fe5-4395-b9ee-e676a885d865_Method">
    <vt:lpwstr>Standard</vt:lpwstr>
  </property>
  <property fmtid="{D5CDD505-2E9C-101B-9397-08002B2CF9AE}" pid="5" name="MSIP_Label_fc39d451-3fe5-4395-b9ee-e676a885d865_Name">
    <vt:lpwstr>General</vt:lpwstr>
  </property>
  <property fmtid="{D5CDD505-2E9C-101B-9397-08002B2CF9AE}" pid="6" name="MSIP_Label_fc39d451-3fe5-4395-b9ee-e676a885d865_SiteId">
    <vt:lpwstr>f9231eed-2f26-401a-85f8-20ac85bf1025</vt:lpwstr>
  </property>
  <property fmtid="{D5CDD505-2E9C-101B-9397-08002B2CF9AE}" pid="7" name="MSIP_Label_fc39d451-3fe5-4395-b9ee-e676a885d865_ActionId">
    <vt:lpwstr>6cb9a13a-cfcf-412f-8662-8b81d0d89343</vt:lpwstr>
  </property>
  <property fmtid="{D5CDD505-2E9C-101B-9397-08002B2CF9AE}" pid="8" name="MSIP_Label_fc39d451-3fe5-4395-b9ee-e676a885d865_ContentBits">
    <vt:lpwstr>0</vt:lpwstr>
  </property>
  <property fmtid="{D5CDD505-2E9C-101B-9397-08002B2CF9AE}" pid="9" name="MSIP_Label_fc39d451-3fe5-4395-b9ee-e676a885d865_Tag">
    <vt:lpwstr>10, 3, 0, 1</vt:lpwstr>
  </property>
</Properties>
</file>